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EFEF5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2CB7BFD7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F4FA6C6" w14:textId="08116CB4" w:rsidR="00AD0A51" w:rsidRPr="000A64D8" w:rsidRDefault="00AD0A51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12560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>
        <w:rPr>
          <w:rFonts w:ascii="Arial" w:hAnsi="Arial" w:cs="Arial"/>
          <w:b/>
          <w:sz w:val="24"/>
          <w:szCs w:val="24"/>
        </w:rPr>
        <w:t>9</w:t>
      </w:r>
      <w:r w:rsidR="003B5AC7">
        <w:rPr>
          <w:rFonts w:ascii="Arial" w:hAnsi="Arial" w:cs="Arial"/>
          <w:b/>
          <w:sz w:val="24"/>
          <w:szCs w:val="24"/>
        </w:rPr>
        <w:t>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2016A" w:rsidRPr="0012016A">
        <w:rPr>
          <w:rFonts w:ascii="Arial" w:hAnsi="Arial" w:cs="Arial"/>
          <w:b/>
          <w:sz w:val="24"/>
          <w:szCs w:val="24"/>
        </w:rPr>
        <w:t>R1-17</w:t>
      </w:r>
      <w:r w:rsidR="00E967D2">
        <w:rPr>
          <w:rFonts w:ascii="Arial" w:hAnsi="Arial" w:cs="Arial"/>
          <w:b/>
          <w:sz w:val="24"/>
          <w:szCs w:val="24"/>
        </w:rPr>
        <w:t>13211</w:t>
      </w:r>
    </w:p>
    <w:p w14:paraId="3E02BAAE" w14:textId="4A3AE217" w:rsidR="00E8441D" w:rsidRPr="00E8441D" w:rsidRDefault="00E8441D" w:rsidP="00E8441D">
      <w:pPr>
        <w:rPr>
          <w:rFonts w:ascii="Arial" w:hAnsi="Arial" w:cs="Arial"/>
          <w:b/>
          <w:sz w:val="24"/>
          <w:szCs w:val="24"/>
        </w:rPr>
      </w:pPr>
      <w:r w:rsidRPr="00E8441D">
        <w:rPr>
          <w:rFonts w:ascii="Arial" w:hAnsi="Arial" w:cs="Arial"/>
          <w:b/>
          <w:sz w:val="24"/>
          <w:szCs w:val="24"/>
        </w:rPr>
        <w:t>Prague, Czech Republic, 21</w:t>
      </w:r>
      <w:r w:rsidRPr="00E8441D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8441D">
        <w:rPr>
          <w:rFonts w:ascii="Arial" w:hAnsi="Arial" w:cs="Arial"/>
          <w:b/>
          <w:sz w:val="24"/>
          <w:szCs w:val="24"/>
        </w:rPr>
        <w:t>– 25</w:t>
      </w:r>
      <w:r w:rsidRPr="00E8441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8441D">
        <w:rPr>
          <w:rFonts w:ascii="Arial" w:hAnsi="Arial" w:cs="Arial"/>
          <w:b/>
          <w:sz w:val="24"/>
          <w:szCs w:val="24"/>
        </w:rPr>
        <w:t>August 2017</w:t>
      </w:r>
    </w:p>
    <w:p w14:paraId="0AA0FA3A" w14:textId="77777777" w:rsidR="00AD0A51" w:rsidRPr="000A64D8" w:rsidRDefault="00AD0A51" w:rsidP="00E71149">
      <w:pPr>
        <w:pStyle w:val="a9"/>
        <w:jc w:val="both"/>
        <w:rPr>
          <w:noProof w:val="0"/>
        </w:rPr>
      </w:pPr>
    </w:p>
    <w:p w14:paraId="5CAC4408" w14:textId="3E8B957A" w:rsidR="00AD0A51" w:rsidRPr="000A64D8" w:rsidRDefault="00AD0A51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E967D2">
        <w:rPr>
          <w:rFonts w:ascii="Arial" w:hAnsi="Arial"/>
          <w:sz w:val="24"/>
        </w:rPr>
        <w:t>6</w:t>
      </w:r>
      <w:r w:rsidR="00DC5CE9">
        <w:rPr>
          <w:rFonts w:ascii="Arial" w:hAnsi="Arial"/>
          <w:sz w:val="24"/>
        </w:rPr>
        <w:t>.</w:t>
      </w:r>
      <w:r w:rsidR="00E967D2">
        <w:rPr>
          <w:rFonts w:ascii="Arial" w:hAnsi="Arial"/>
          <w:sz w:val="24"/>
        </w:rPr>
        <w:t>1</w:t>
      </w:r>
      <w:r w:rsidR="00DC5CE9">
        <w:rPr>
          <w:rFonts w:ascii="Arial" w:hAnsi="Arial"/>
          <w:sz w:val="24"/>
        </w:rPr>
        <w:t>.</w:t>
      </w:r>
      <w:r w:rsidR="00E967D2">
        <w:rPr>
          <w:rFonts w:ascii="Arial" w:hAnsi="Arial"/>
          <w:sz w:val="24"/>
        </w:rPr>
        <w:t>4</w:t>
      </w:r>
      <w:r w:rsidR="00DC5CE9">
        <w:rPr>
          <w:rFonts w:ascii="Arial" w:hAnsi="Arial"/>
          <w:sz w:val="24"/>
        </w:rPr>
        <w:t>.</w:t>
      </w:r>
      <w:r w:rsidR="00E967D2">
        <w:rPr>
          <w:rFonts w:ascii="Arial" w:hAnsi="Arial"/>
          <w:sz w:val="24"/>
        </w:rPr>
        <w:t>1.6</w:t>
      </w:r>
    </w:p>
    <w:p w14:paraId="43B7F87D" w14:textId="14E90B07" w:rsidR="0068226B" w:rsidRPr="000A64D8" w:rsidRDefault="0068226B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1" w:name="Source"/>
      <w:bookmarkEnd w:id="1"/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B30DD0">
        <w:rPr>
          <w:rFonts w:ascii="Arial" w:hAnsi="Arial"/>
          <w:sz w:val="24"/>
        </w:rPr>
        <w:t>LG Electronics</w:t>
      </w:r>
    </w:p>
    <w:p w14:paraId="43B7F87E" w14:textId="341830A0" w:rsidR="00C10599" w:rsidRPr="000A64D8" w:rsidRDefault="0068226B" w:rsidP="00E71149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15F5E">
        <w:rPr>
          <w:rFonts w:ascii="Arial" w:hAnsi="Arial"/>
          <w:sz w:val="22"/>
        </w:rPr>
        <w:t xml:space="preserve">Base Graph Selection for </w:t>
      </w:r>
      <w:r w:rsidR="00601027">
        <w:rPr>
          <w:rFonts w:ascii="Arial" w:hAnsi="Arial"/>
          <w:sz w:val="22"/>
        </w:rPr>
        <w:t xml:space="preserve">LDPC </w:t>
      </w:r>
      <w:r w:rsidR="00F704C0">
        <w:rPr>
          <w:rFonts w:ascii="Arial" w:hAnsi="Arial"/>
          <w:sz w:val="22"/>
        </w:rPr>
        <w:t>code</w:t>
      </w:r>
    </w:p>
    <w:p w14:paraId="43B7F87F" w14:textId="77777777" w:rsidR="0068226B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E71149">
      <w:pPr>
        <w:pStyle w:val="1"/>
        <w:jc w:val="both"/>
      </w:pPr>
      <w:bookmarkStart w:id="3" w:name="_Ref481748349"/>
      <w:r w:rsidRPr="00183CB7">
        <w:t>Introduction</w:t>
      </w:r>
      <w:bookmarkEnd w:id="3"/>
    </w:p>
    <w:p w14:paraId="600A339A" w14:textId="6E91E058" w:rsidR="002B225D" w:rsidRDefault="00172F5C" w:rsidP="00E71149">
      <w:pPr>
        <w:jc w:val="both"/>
      </w:pPr>
      <w:r>
        <w:t xml:space="preserve">From </w:t>
      </w:r>
      <w:r w:rsidR="006A3B87">
        <w:t xml:space="preserve">last </w:t>
      </w:r>
      <w:r>
        <w:t xml:space="preserve">RAN1 </w:t>
      </w:r>
      <w:r w:rsidR="00056635">
        <w:t>June</w:t>
      </w:r>
      <w:r w:rsidR="00756528">
        <w:t xml:space="preserve"> Ad Hoc</w:t>
      </w:r>
      <w:r w:rsidR="00056635">
        <w:t>#2</w:t>
      </w:r>
      <w:r w:rsidR="00756528">
        <w:t xml:space="preserve"> meeting in 2017</w:t>
      </w:r>
      <w:r w:rsidR="00AE74B2">
        <w:t xml:space="preserve"> </w:t>
      </w:r>
      <w:r w:rsidR="00AE74B2">
        <w:fldChar w:fldCharType="begin"/>
      </w:r>
      <w:r w:rsidR="00AE74B2">
        <w:instrText xml:space="preserve"> REF _Ref474112695 \r \h </w:instrText>
      </w:r>
      <w:r w:rsidR="00E71149">
        <w:instrText xml:space="preserve"> \* MERGEFORMAT </w:instrText>
      </w:r>
      <w:r w:rsidR="00AE74B2">
        <w:fldChar w:fldCharType="separate"/>
      </w:r>
      <w:r w:rsidR="00C9530A">
        <w:t>[1]</w:t>
      </w:r>
      <w:r w:rsidR="00AE74B2">
        <w:fldChar w:fldCharType="end"/>
      </w:r>
      <w:r w:rsidR="00756528">
        <w:t>, the following agreement</w:t>
      </w:r>
      <w:r w:rsidR="00D2315A">
        <w:t>s</w:t>
      </w:r>
      <w:r w:rsidR="00756528">
        <w:t xml:space="preserve"> w</w:t>
      </w:r>
      <w:r w:rsidR="00D2315A">
        <w:t>ere</w:t>
      </w:r>
      <w:r w:rsidR="00756528">
        <w:t xml:space="preserve"> made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5244B" w14:paraId="141CD759" w14:textId="77777777" w:rsidTr="00F5244B">
        <w:tc>
          <w:tcPr>
            <w:tcW w:w="9962" w:type="dxa"/>
          </w:tcPr>
          <w:p w14:paraId="0B0BEE56" w14:textId="77777777" w:rsidR="006E0BE4" w:rsidRPr="00B4792E" w:rsidRDefault="006E0BE4" w:rsidP="006E0BE4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B4792E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6C67065B" w14:textId="562CE1DE" w:rsidR="006E0BE4" w:rsidRDefault="006E0BE4" w:rsidP="006E0BE4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B4792E">
              <w:rPr>
                <w:rFonts w:eastAsia="MS Mincho"/>
                <w:lang w:eastAsia="ja-JP"/>
              </w:rPr>
              <w:t xml:space="preserve">Final parity check matrices for NR LDPC base graph #1 and #2 are agreed as in excel files </w:t>
            </w:r>
            <w:hyperlink r:id="rId12" w:history="1">
              <w:r>
                <w:rPr>
                  <w:rStyle w:val="af8"/>
                  <w:rFonts w:eastAsia="MS Mincho"/>
                  <w:lang w:val="pt-BR" w:eastAsia="ja-JP"/>
                </w:rPr>
                <w:t>R1-1711982</w:t>
              </w:r>
            </w:hyperlink>
            <w:r w:rsidRPr="00B4792E">
              <w:rPr>
                <w:rFonts w:eastAsia="MS Mincho"/>
                <w:lang w:val="pt-BR" w:eastAsia="ja-JP"/>
              </w:rPr>
              <w:t xml:space="preserve">_BG1.xlsx and </w:t>
            </w:r>
            <w:hyperlink r:id="rId13" w:history="1">
              <w:r>
                <w:rPr>
                  <w:rStyle w:val="af8"/>
                  <w:rFonts w:eastAsia="MS Mincho"/>
                  <w:lang w:val="pt-BR" w:eastAsia="ja-JP"/>
                </w:rPr>
                <w:t>R1-1711982</w:t>
              </w:r>
            </w:hyperlink>
            <w:r w:rsidRPr="00B4792E">
              <w:rPr>
                <w:rFonts w:eastAsia="MS Mincho"/>
                <w:lang w:val="pt-BR" w:eastAsia="ja-JP"/>
              </w:rPr>
              <w:t xml:space="preserve">_BG2.xlsx in </w:t>
            </w:r>
            <w:hyperlink r:id="rId14" w:history="1">
              <w:r>
                <w:rPr>
                  <w:rStyle w:val="af8"/>
                  <w:rFonts w:eastAsia="MS Mincho"/>
                  <w:lang w:eastAsia="ja-JP"/>
                </w:rPr>
                <w:t>R1-1711982</w:t>
              </w:r>
            </w:hyperlink>
            <w:r w:rsidR="003A0429">
              <w:rPr>
                <w:rFonts w:eastAsia="MS Mincho"/>
                <w:lang w:eastAsia="ja-JP"/>
              </w:rPr>
              <w:t>[2].</w:t>
            </w:r>
          </w:p>
          <w:p w14:paraId="4D69D967" w14:textId="77777777" w:rsidR="006E0BE4" w:rsidRDefault="006E0BE4" w:rsidP="004B4FF9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</w:p>
          <w:p w14:paraId="4702782A" w14:textId="0226898C" w:rsidR="004B4FF9" w:rsidRPr="00B4792E" w:rsidRDefault="004B4FF9" w:rsidP="004B4FF9">
            <w:pPr>
              <w:rPr>
                <w:rFonts w:eastAsia="MS Mincho"/>
                <w:highlight w:val="green"/>
                <w:lang w:eastAsia="ja-JP"/>
              </w:rPr>
            </w:pPr>
            <w:r w:rsidRPr="00B4792E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44C8BB99" w14:textId="77777777" w:rsidR="004B4FF9" w:rsidRPr="002A3C3E" w:rsidRDefault="004B4FF9" w:rsidP="004B4FF9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Base graph #1 is </w:t>
            </w:r>
            <w:r>
              <w:rPr>
                <w:rFonts w:eastAsia="MS Mincho"/>
                <w:lang w:eastAsia="ja-JP"/>
              </w:rPr>
              <w:t>used</w:t>
            </w:r>
            <w:r w:rsidRPr="002A3C3E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eastAsia="ja-JP"/>
              </w:rPr>
              <w:t>when</w:t>
            </w:r>
          </w:p>
          <w:p w14:paraId="63D1BC57" w14:textId="77777777" w:rsidR="004B4FF9" w:rsidRPr="002A3C3E" w:rsidRDefault="004B4FF9" w:rsidP="004B4FF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CBS &gt; X or code rate </w:t>
            </w:r>
            <w:r>
              <w:rPr>
                <w:rFonts w:eastAsia="MS Mincho"/>
                <w:lang w:eastAsia="ja-JP"/>
              </w:rPr>
              <w:t xml:space="preserve">of the initial transmission </w:t>
            </w:r>
            <w:r w:rsidRPr="002A3C3E">
              <w:rPr>
                <w:rFonts w:eastAsia="MS Mincho"/>
                <w:lang w:eastAsia="ja-JP"/>
              </w:rPr>
              <w:t>&gt; Y</w:t>
            </w:r>
          </w:p>
          <w:p w14:paraId="003334B2" w14:textId="77777777" w:rsidR="004B4FF9" w:rsidRPr="002A3C3E" w:rsidRDefault="004B4FF9" w:rsidP="004B4FF9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Base graph #2 is </w:t>
            </w:r>
            <w:r>
              <w:rPr>
                <w:rFonts w:eastAsia="MS Mincho"/>
                <w:lang w:eastAsia="ja-JP"/>
              </w:rPr>
              <w:t>used</w:t>
            </w:r>
            <w:r w:rsidRPr="002A3C3E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eastAsia="ja-JP"/>
              </w:rPr>
              <w:t>when</w:t>
            </w:r>
          </w:p>
          <w:p w14:paraId="47793108" w14:textId="77777777" w:rsidR="004B4FF9" w:rsidRPr="002A3C3E" w:rsidRDefault="004B4FF9" w:rsidP="004B4FF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CBS &lt;= X and code rate </w:t>
            </w:r>
            <w:r>
              <w:rPr>
                <w:rFonts w:eastAsia="MS Mincho"/>
                <w:lang w:eastAsia="ja-JP"/>
              </w:rPr>
              <w:t xml:space="preserve">of the initial transmission </w:t>
            </w:r>
            <w:r w:rsidRPr="002A3C3E">
              <w:rPr>
                <w:rFonts w:eastAsia="MS Mincho"/>
                <w:lang w:eastAsia="ja-JP"/>
              </w:rPr>
              <w:t>&lt;= Y</w:t>
            </w:r>
          </w:p>
          <w:p w14:paraId="0F5AEBBC" w14:textId="77777777" w:rsidR="004B4FF9" w:rsidRPr="002A3C3E" w:rsidRDefault="004B4FF9" w:rsidP="004B4FF9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006367">
              <w:rPr>
                <w:rFonts w:eastAsia="MS Mincho"/>
                <w:highlight w:val="darkYellow"/>
                <w:lang w:eastAsia="ja-JP"/>
              </w:rPr>
              <w:t xml:space="preserve">Working assumption </w:t>
            </w:r>
            <w:r>
              <w:rPr>
                <w:rFonts w:eastAsia="MS Mincho"/>
                <w:lang w:eastAsia="ja-JP"/>
              </w:rPr>
              <w:t xml:space="preserve">: </w:t>
            </w:r>
            <w:r w:rsidRPr="002A3C3E">
              <w:rPr>
                <w:rFonts w:eastAsia="MS Mincho"/>
                <w:lang w:eastAsia="ja-JP"/>
              </w:rPr>
              <w:t>X = 2560 and Y = 0.67</w:t>
            </w:r>
          </w:p>
          <w:p w14:paraId="2E123568" w14:textId="77777777" w:rsidR="004B4FF9" w:rsidRPr="002A3C3E" w:rsidRDefault="004B4FF9" w:rsidP="004B4FF9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>FFS after PCM decisions if X can be extended to 3840 and/or Y can be extended to 0.75</w:t>
            </w:r>
          </w:p>
          <w:p w14:paraId="0B97B3C5" w14:textId="77777777" w:rsidR="004B4FF9" w:rsidRDefault="004B4FF9" w:rsidP="004B4FF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To be checked how the receiver knows in each case the code rate of the initial transmission, and how exactly it is defined. </w:t>
            </w:r>
          </w:p>
          <w:p w14:paraId="31C2AABD" w14:textId="7BF97658" w:rsidR="00BD3880" w:rsidRPr="003A0429" w:rsidRDefault="004B4FF9" w:rsidP="00E71149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some UE capabilities may be possible that do not require the implemen</w:t>
            </w:r>
            <w:r w:rsidR="005723D4">
              <w:rPr>
                <w:rFonts w:eastAsia="MS Mincho"/>
                <w:lang w:eastAsia="ja-JP"/>
              </w:rPr>
              <w:t>tation of both base graphs.</w:t>
            </w:r>
          </w:p>
        </w:tc>
      </w:tr>
    </w:tbl>
    <w:p w14:paraId="37456DE4" w14:textId="77777777" w:rsidR="00F5244B" w:rsidRDefault="00F5244B" w:rsidP="00E71149">
      <w:pPr>
        <w:jc w:val="both"/>
      </w:pPr>
    </w:p>
    <w:p w14:paraId="0A0C8412" w14:textId="204639D7" w:rsidR="00635325" w:rsidRDefault="00635325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</w:t>
      </w:r>
      <w:r w:rsidR="00866C2A">
        <w:rPr>
          <w:rFonts w:eastAsia="MS Mincho"/>
          <w:lang w:eastAsia="ja-JP"/>
        </w:rPr>
        <w:t xml:space="preserve">discuss how </w:t>
      </w:r>
      <w:r w:rsidR="0056726F">
        <w:rPr>
          <w:rFonts w:eastAsia="MS Mincho"/>
          <w:lang w:eastAsia="ja-JP"/>
        </w:rPr>
        <w:t xml:space="preserve">to determine the Base Graph selection </w:t>
      </w:r>
      <w:r w:rsidR="00370B7E">
        <w:rPr>
          <w:rFonts w:eastAsia="MS Mincho"/>
          <w:lang w:eastAsia="ja-JP"/>
        </w:rPr>
        <w:t>based on some aspects.</w:t>
      </w:r>
    </w:p>
    <w:p w14:paraId="4807EB98" w14:textId="77777777" w:rsidR="00DF6FF8" w:rsidRDefault="00DF6FF8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</w:p>
    <w:p w14:paraId="244F0C3C" w14:textId="4481D456" w:rsidR="00DF0E85" w:rsidRDefault="00985B81" w:rsidP="00E71149">
      <w:pPr>
        <w:pStyle w:val="1"/>
        <w:jc w:val="both"/>
      </w:pPr>
      <w:r>
        <w:t>Discussion</w:t>
      </w:r>
    </w:p>
    <w:p w14:paraId="11AB290F" w14:textId="4B7228C8" w:rsidR="003049D4" w:rsidRDefault="00486210" w:rsidP="00E71149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From last agreements, we </w:t>
      </w:r>
      <w:r>
        <w:rPr>
          <w:rFonts w:eastAsia="맑은 고딕"/>
          <w:lang w:val="en-GB" w:eastAsia="ko-KR"/>
        </w:rPr>
        <w:t>had</w:t>
      </w:r>
      <w:r>
        <w:rPr>
          <w:rFonts w:eastAsia="맑은 고딕" w:hint="eastAsia"/>
          <w:lang w:val="en-GB" w:eastAsia="ko-KR"/>
        </w:rPr>
        <w:t xml:space="preserve"> a draft scenario for the selection of LDPC code between BG1 and BG2</w:t>
      </w:r>
      <w:r w:rsidR="00963D60">
        <w:rPr>
          <w:rFonts w:eastAsia="맑은 고딕"/>
          <w:lang w:val="en-GB" w:eastAsia="ko-KR"/>
        </w:rPr>
        <w:t xml:space="preserve"> as shown in figure 1</w:t>
      </w:r>
      <w:r>
        <w:rPr>
          <w:rFonts w:eastAsia="맑은 고딕" w:hint="eastAsia"/>
          <w:lang w:val="en-GB" w:eastAsia="ko-KR"/>
        </w:rPr>
        <w:t>.</w:t>
      </w:r>
      <w:r w:rsidR="00F363D5">
        <w:rPr>
          <w:rFonts w:eastAsia="맑은 고딕"/>
          <w:lang w:val="en-GB" w:eastAsia="ko-KR"/>
        </w:rPr>
        <w:t xml:space="preserve"> </w:t>
      </w:r>
      <w:r w:rsidR="00F363D5">
        <w:rPr>
          <w:rFonts w:eastAsia="맑은 고딕" w:hint="eastAsia"/>
          <w:lang w:val="en-GB" w:eastAsia="ko-KR"/>
        </w:rPr>
        <w:t>I</w:t>
      </w:r>
      <w:r w:rsidR="00F363D5">
        <w:rPr>
          <w:rFonts w:eastAsia="맑은 고딕"/>
          <w:lang w:val="en-GB" w:eastAsia="ko-KR"/>
        </w:rPr>
        <w:t xml:space="preserve">n others words, </w:t>
      </w:r>
      <w:r w:rsidR="004C4B32">
        <w:rPr>
          <w:rFonts w:eastAsia="맑은 고딕"/>
          <w:lang w:val="en-GB" w:eastAsia="ko-KR"/>
        </w:rPr>
        <w:t xml:space="preserve">if the CB size is </w:t>
      </w:r>
      <w:r w:rsidR="00A01C13">
        <w:rPr>
          <w:rFonts w:eastAsia="맑은 고딕"/>
          <w:lang w:val="en-GB" w:eastAsia="ko-KR"/>
        </w:rPr>
        <w:t xml:space="preserve">equal or </w:t>
      </w:r>
      <w:r w:rsidR="004C4B32">
        <w:rPr>
          <w:rFonts w:eastAsia="맑은 고딕"/>
          <w:lang w:val="en-GB" w:eastAsia="ko-KR"/>
        </w:rPr>
        <w:t xml:space="preserve">less than 2560 and the code rate is </w:t>
      </w:r>
      <w:r w:rsidR="00A01C13">
        <w:rPr>
          <w:rFonts w:eastAsia="맑은 고딕"/>
          <w:lang w:val="en-GB" w:eastAsia="ko-KR"/>
        </w:rPr>
        <w:t xml:space="preserve">equal or </w:t>
      </w:r>
      <w:r w:rsidR="004C4B32">
        <w:rPr>
          <w:rFonts w:eastAsia="맑은 고딕"/>
          <w:lang w:val="en-GB" w:eastAsia="ko-KR"/>
        </w:rPr>
        <w:t>less than 0.67, the BG2 is supposed to use.</w:t>
      </w:r>
      <w:r w:rsidR="003049D4">
        <w:rPr>
          <w:rFonts w:eastAsia="맑은 고딕" w:hint="eastAsia"/>
          <w:lang w:val="en-GB" w:eastAsia="ko-KR"/>
        </w:rPr>
        <w:t xml:space="preserve"> </w:t>
      </w:r>
      <w:r w:rsidR="00967C99">
        <w:rPr>
          <w:rFonts w:eastAsia="맑은 고딕"/>
          <w:lang w:val="en-GB" w:eastAsia="ko-KR"/>
        </w:rPr>
        <w:t xml:space="preserve">For the CBS, in order to support 3840, there needs </w:t>
      </w:r>
      <w:r w:rsidR="000D12E1">
        <w:rPr>
          <w:rFonts w:eastAsia="맑은 고딕"/>
          <w:lang w:val="en-GB" w:eastAsia="ko-KR"/>
        </w:rPr>
        <w:t xml:space="preserve">new </w:t>
      </w:r>
      <w:r w:rsidR="00967C99">
        <w:rPr>
          <w:rFonts w:eastAsia="맑은 고딕"/>
          <w:lang w:val="en-GB" w:eastAsia="ko-KR"/>
        </w:rPr>
        <w:t xml:space="preserve">CPMs </w:t>
      </w:r>
      <w:r w:rsidR="00554640">
        <w:rPr>
          <w:rFonts w:eastAsia="맑은 고딕"/>
          <w:lang w:val="en-GB" w:eastAsia="ko-KR"/>
        </w:rPr>
        <w:t xml:space="preserve">being </w:t>
      </w:r>
      <w:r w:rsidR="00967C99">
        <w:rPr>
          <w:rFonts w:eastAsia="맑은 고딕"/>
          <w:lang w:val="en-GB" w:eastAsia="ko-KR"/>
        </w:rPr>
        <w:t>updat</w:t>
      </w:r>
      <w:r w:rsidR="004F52A4">
        <w:rPr>
          <w:rFonts w:eastAsia="맑은 고딕"/>
          <w:lang w:val="en-GB" w:eastAsia="ko-KR"/>
        </w:rPr>
        <w:t xml:space="preserve">ed </w:t>
      </w:r>
      <w:r w:rsidR="00FD6393">
        <w:rPr>
          <w:rFonts w:eastAsia="맑은 고딕"/>
          <w:lang w:val="en-GB" w:eastAsia="ko-KR"/>
        </w:rPr>
        <w:t>from agreed</w:t>
      </w:r>
      <w:r w:rsidR="003F6370">
        <w:rPr>
          <w:rFonts w:eastAsia="맑은 고딕"/>
          <w:lang w:val="en-GB" w:eastAsia="ko-KR"/>
        </w:rPr>
        <w:t xml:space="preserve"> already</w:t>
      </w:r>
      <w:r w:rsidR="00FD6393">
        <w:rPr>
          <w:rFonts w:eastAsia="맑은 고딕"/>
          <w:lang w:val="en-GB" w:eastAsia="ko-KR"/>
        </w:rPr>
        <w:t xml:space="preserve">. It </w:t>
      </w:r>
      <w:r w:rsidR="008135CB">
        <w:rPr>
          <w:rFonts w:eastAsia="맑은 고딕"/>
          <w:lang w:val="en-GB" w:eastAsia="ko-KR"/>
        </w:rPr>
        <w:t xml:space="preserve">would be </w:t>
      </w:r>
      <w:r w:rsidR="00FD6393">
        <w:rPr>
          <w:rFonts w:eastAsia="맑은 고딕"/>
          <w:lang w:val="en-GB" w:eastAsia="ko-KR"/>
        </w:rPr>
        <w:t xml:space="preserve">additional </w:t>
      </w:r>
      <w:r w:rsidR="00D6713C">
        <w:rPr>
          <w:rFonts w:eastAsia="맑은 고딕"/>
          <w:lang w:val="en-GB" w:eastAsia="ko-KR"/>
        </w:rPr>
        <w:t>load</w:t>
      </w:r>
      <w:r w:rsidR="005144AA">
        <w:rPr>
          <w:rFonts w:eastAsia="맑은 고딕"/>
          <w:lang w:val="en-GB" w:eastAsia="ko-KR"/>
        </w:rPr>
        <w:t xml:space="preserve">s such as </w:t>
      </w:r>
      <w:r w:rsidR="00D6713C">
        <w:rPr>
          <w:rFonts w:eastAsia="맑은 고딕"/>
          <w:lang w:val="en-GB" w:eastAsia="ko-KR"/>
        </w:rPr>
        <w:t xml:space="preserve">design, evaluation and </w:t>
      </w:r>
      <w:r w:rsidR="00FD6393">
        <w:rPr>
          <w:rFonts w:eastAsia="맑은 고딕"/>
          <w:lang w:val="en-GB" w:eastAsia="ko-KR"/>
        </w:rPr>
        <w:t>crosscheck for confirmation.</w:t>
      </w:r>
      <w:r w:rsidR="00F46838">
        <w:rPr>
          <w:rFonts w:eastAsia="맑은 고딕"/>
          <w:lang w:val="en-GB" w:eastAsia="ko-KR"/>
        </w:rPr>
        <w:t xml:space="preserve"> </w:t>
      </w:r>
      <w:r w:rsidR="00EB404F">
        <w:rPr>
          <w:rFonts w:eastAsia="맑은 고딕"/>
          <w:lang w:val="en-GB" w:eastAsia="ko-KR"/>
        </w:rPr>
        <w:t xml:space="preserve">And also, </w:t>
      </w:r>
      <w:r w:rsidR="00E21B6A">
        <w:rPr>
          <w:rFonts w:eastAsia="맑은 고딕"/>
          <w:lang w:val="en-GB" w:eastAsia="ko-KR"/>
        </w:rPr>
        <w:t xml:space="preserve">there is a possibility to extend </w:t>
      </w:r>
      <w:r w:rsidR="00E079ED">
        <w:rPr>
          <w:rFonts w:eastAsia="맑은 고딕"/>
          <w:lang w:val="en-GB" w:eastAsia="ko-KR"/>
        </w:rPr>
        <w:t>the</w:t>
      </w:r>
      <w:r w:rsidR="00E21B6A">
        <w:rPr>
          <w:rFonts w:eastAsia="맑은 고딕"/>
          <w:lang w:val="en-GB" w:eastAsia="ko-KR"/>
        </w:rPr>
        <w:t xml:space="preserve"> </w:t>
      </w:r>
      <w:r w:rsidR="00E217C6">
        <w:rPr>
          <w:rFonts w:eastAsia="맑은 고딕"/>
          <w:lang w:val="en-GB" w:eastAsia="ko-KR"/>
        </w:rPr>
        <w:t xml:space="preserve">highest </w:t>
      </w:r>
      <w:r w:rsidR="00E21B6A">
        <w:rPr>
          <w:rFonts w:eastAsia="맑은 고딕"/>
          <w:lang w:val="en-GB" w:eastAsia="ko-KR"/>
        </w:rPr>
        <w:t xml:space="preserve">code rate to </w:t>
      </w:r>
      <w:r w:rsidR="00F84731">
        <w:rPr>
          <w:rFonts w:eastAsia="맑은 고딕"/>
          <w:lang w:val="en-GB" w:eastAsia="ko-KR"/>
        </w:rPr>
        <w:t xml:space="preserve">higher than 0.67. Because the kernel matrix of BG2 have raptor-like structure, higher code rate can be simply supported </w:t>
      </w:r>
      <w:r w:rsidR="00F84731">
        <w:rPr>
          <w:rFonts w:eastAsia="맑은 고딕"/>
          <w:lang w:val="en-GB" w:eastAsia="ko-KR"/>
        </w:rPr>
        <w:lastRenderedPageBreak/>
        <w:t>by parity puncturing.</w:t>
      </w:r>
      <w:r w:rsidR="00A86CBD">
        <w:rPr>
          <w:rFonts w:eastAsia="맑은 고딕"/>
          <w:lang w:val="en-GB" w:eastAsia="ko-KR"/>
        </w:rPr>
        <w:t xml:space="preserve"> </w:t>
      </w:r>
      <w:r w:rsidR="00ED085E">
        <w:rPr>
          <w:rFonts w:eastAsia="맑은 고딕"/>
          <w:lang w:val="en-GB" w:eastAsia="ko-KR"/>
        </w:rPr>
        <w:t>But, e</w:t>
      </w:r>
      <w:r w:rsidR="00A86CBD">
        <w:rPr>
          <w:rFonts w:eastAsia="맑은 고딕"/>
          <w:lang w:val="en-GB" w:eastAsia="ko-KR"/>
        </w:rPr>
        <w:t>ven BG2 provides better latency than BG1 by higher utilization of H/W resources</w:t>
      </w:r>
      <w:r w:rsidR="00DE047E">
        <w:rPr>
          <w:rFonts w:eastAsia="맑은 고딕"/>
          <w:lang w:val="en-GB" w:eastAsia="ko-KR"/>
        </w:rPr>
        <w:t xml:space="preserve">, </w:t>
      </w:r>
      <w:r w:rsidR="00A86CBD">
        <w:rPr>
          <w:rFonts w:eastAsia="맑은 고딕"/>
          <w:lang w:val="en-GB" w:eastAsia="ko-KR"/>
        </w:rPr>
        <w:t>it needs car</w:t>
      </w:r>
      <w:r w:rsidR="00C446CD">
        <w:rPr>
          <w:rFonts w:eastAsia="맑은 고딕"/>
          <w:lang w:val="en-GB" w:eastAsia="ko-KR"/>
        </w:rPr>
        <w:t xml:space="preserve">eful </w:t>
      </w:r>
      <w:r w:rsidR="005D0730">
        <w:rPr>
          <w:rFonts w:eastAsia="맑은 고딕"/>
          <w:lang w:val="en-GB" w:eastAsia="ko-KR"/>
        </w:rPr>
        <w:t xml:space="preserve">review of </w:t>
      </w:r>
      <w:r w:rsidR="006F1320">
        <w:rPr>
          <w:rFonts w:eastAsia="맑은 고딕"/>
          <w:lang w:val="en-GB" w:eastAsia="ko-KR"/>
        </w:rPr>
        <w:t>performance</w:t>
      </w:r>
      <w:r w:rsidR="00B93707">
        <w:rPr>
          <w:rFonts w:eastAsia="맑은 고딕"/>
          <w:lang w:val="en-GB" w:eastAsia="ko-KR"/>
        </w:rPr>
        <w:t>s</w:t>
      </w:r>
      <w:r w:rsidR="00ED6881">
        <w:rPr>
          <w:rFonts w:eastAsia="맑은 고딕"/>
          <w:lang w:val="en-GB" w:eastAsia="ko-KR"/>
        </w:rPr>
        <w:t>.</w:t>
      </w:r>
    </w:p>
    <w:p w14:paraId="45957F44" w14:textId="7DD57518" w:rsidR="00D1287A" w:rsidRDefault="00D1287A" w:rsidP="00D1287A">
      <w:pPr>
        <w:jc w:val="center"/>
        <w:rPr>
          <w:rFonts w:eastAsia="맑은 고딕"/>
          <w:lang w:val="en-GB"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24633CEC" wp14:editId="38FDDB5E">
            <wp:extent cx="4115435" cy="269494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435" cy="269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FA12A8" w14:textId="6FCE0320" w:rsidR="00D1287A" w:rsidRDefault="00D1287A" w:rsidP="00D1287A">
      <w:pPr>
        <w:jc w:val="center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Figure 1. </w:t>
      </w:r>
      <w:r>
        <w:rPr>
          <w:rFonts w:eastAsia="맑은 고딕"/>
          <w:lang w:val="en-GB" w:eastAsia="ko-KR"/>
        </w:rPr>
        <w:t>Base Graph usage scenario as w</w:t>
      </w:r>
      <w:r>
        <w:rPr>
          <w:rFonts w:eastAsia="맑은 고딕" w:hint="eastAsia"/>
          <w:lang w:val="en-GB" w:eastAsia="ko-KR"/>
        </w:rPr>
        <w:t>orking assumption</w:t>
      </w:r>
    </w:p>
    <w:p w14:paraId="4D5AC78E" w14:textId="77777777" w:rsidR="00D1287A" w:rsidRDefault="00D1287A" w:rsidP="00D1287A">
      <w:pPr>
        <w:jc w:val="center"/>
        <w:rPr>
          <w:rFonts w:eastAsia="맑은 고딕"/>
          <w:lang w:val="en-GB" w:eastAsia="ko-KR"/>
        </w:rPr>
      </w:pPr>
    </w:p>
    <w:p w14:paraId="58154EB8" w14:textId="556E573D" w:rsidR="00C70072" w:rsidRDefault="00C70072" w:rsidP="00E71149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="00624E50">
        <w:rPr>
          <w:b/>
          <w:i/>
          <w:lang w:val="en-GB"/>
        </w:rPr>
        <w:t xml:space="preserve"> </w:t>
      </w:r>
      <w:r w:rsidR="00C019B8">
        <w:rPr>
          <w:b/>
          <w:i/>
          <w:lang w:val="en-GB"/>
        </w:rPr>
        <w:t>1</w:t>
      </w:r>
      <w:r w:rsidRPr="00E2395C">
        <w:rPr>
          <w:b/>
          <w:i/>
          <w:lang w:val="en-GB"/>
        </w:rPr>
        <w:t xml:space="preserve">: </w:t>
      </w:r>
      <w:r w:rsidR="00B1276C">
        <w:rPr>
          <w:b/>
          <w:i/>
          <w:lang w:val="en-GB"/>
        </w:rPr>
        <w:t xml:space="preserve">The </w:t>
      </w:r>
      <w:r w:rsidR="00BB3EF5">
        <w:rPr>
          <w:b/>
          <w:i/>
          <w:lang w:val="en-GB"/>
        </w:rPr>
        <w:t>C</w:t>
      </w:r>
      <w:r w:rsidR="00B1276C">
        <w:rPr>
          <w:b/>
          <w:i/>
          <w:lang w:val="en-GB"/>
        </w:rPr>
        <w:t>BS extension from 2560 to 3840 for BG2 requires new CPMs design</w:t>
      </w:r>
      <w:r w:rsidR="00AE648A">
        <w:rPr>
          <w:b/>
          <w:i/>
          <w:lang w:val="en-GB"/>
        </w:rPr>
        <w:t>.</w:t>
      </w:r>
    </w:p>
    <w:p w14:paraId="0698E576" w14:textId="7D3AF21F" w:rsidR="00BB4DD6" w:rsidRDefault="00C76320" w:rsidP="00BB4DD6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="00BB4DD6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2</w:t>
      </w:r>
      <w:r w:rsidR="00BB4DD6" w:rsidRPr="00E2395C">
        <w:rPr>
          <w:b/>
          <w:i/>
          <w:lang w:val="en-GB"/>
        </w:rPr>
        <w:t xml:space="preserve">: </w:t>
      </w:r>
      <w:r w:rsidR="00BB4DD6">
        <w:rPr>
          <w:b/>
          <w:i/>
          <w:lang w:val="en-GB"/>
        </w:rPr>
        <w:t>The raptor-like structure of b</w:t>
      </w:r>
      <w:r w:rsidR="00BB4DD6" w:rsidRPr="00E2395C">
        <w:rPr>
          <w:b/>
          <w:i/>
          <w:lang w:val="en-GB"/>
        </w:rPr>
        <w:t xml:space="preserve">ase </w:t>
      </w:r>
      <w:r w:rsidR="00BB4DD6">
        <w:rPr>
          <w:b/>
          <w:i/>
          <w:lang w:val="en-GB"/>
        </w:rPr>
        <w:t>g</w:t>
      </w:r>
      <w:r w:rsidR="00BB4DD6" w:rsidRPr="00E2395C">
        <w:rPr>
          <w:b/>
          <w:i/>
          <w:lang w:val="en-GB"/>
        </w:rPr>
        <w:t>raph</w:t>
      </w:r>
      <w:r w:rsidR="00BB4DD6">
        <w:rPr>
          <w:b/>
          <w:i/>
          <w:lang w:val="en-GB"/>
        </w:rPr>
        <w:t>-</w:t>
      </w:r>
      <w:r w:rsidR="00BB4DD6" w:rsidRPr="00E2395C">
        <w:rPr>
          <w:b/>
          <w:i/>
          <w:lang w:val="en-GB"/>
        </w:rPr>
        <w:t>2</w:t>
      </w:r>
      <w:r w:rsidR="00BB4DD6">
        <w:rPr>
          <w:b/>
          <w:i/>
          <w:lang w:val="en-GB"/>
        </w:rPr>
        <w:t xml:space="preserve"> can provide higher code rate than 0.67 by parity puncturing.</w:t>
      </w:r>
    </w:p>
    <w:p w14:paraId="161D6622" w14:textId="2B9FC241" w:rsidR="00CB5EF3" w:rsidRDefault="00CB5EF3" w:rsidP="00CB5EF3">
      <w:pPr>
        <w:jc w:val="both"/>
        <w:rPr>
          <w:lang w:val="en-GB"/>
        </w:rPr>
      </w:pPr>
      <w:r w:rsidRPr="00E2395C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X should be 2560.</w:t>
      </w:r>
    </w:p>
    <w:p w14:paraId="0204A0C9" w14:textId="77777777" w:rsidR="00BB4DD6" w:rsidRPr="00BB4DD6" w:rsidRDefault="00BB4DD6" w:rsidP="00E71149">
      <w:pPr>
        <w:jc w:val="both"/>
        <w:rPr>
          <w:rFonts w:eastAsia="맑은 고딕"/>
          <w:lang w:val="en-GB" w:eastAsia="ko-KR"/>
        </w:rPr>
      </w:pPr>
    </w:p>
    <w:p w14:paraId="73FC2175" w14:textId="77777777" w:rsidR="00F363D5" w:rsidRDefault="00F363D5" w:rsidP="00F363D5">
      <w:pPr>
        <w:pStyle w:val="2"/>
        <w:jc w:val="both"/>
      </w:pPr>
      <w:r>
        <w:t>Performance considerations</w:t>
      </w:r>
    </w:p>
    <w:p w14:paraId="2A9C761F" w14:textId="4636566F" w:rsidR="00F363D5" w:rsidRDefault="002C2DD0" w:rsidP="00F363D5">
      <w:pPr>
        <w:jc w:val="both"/>
        <w:rPr>
          <w:lang w:val="en-GB"/>
        </w:rPr>
      </w:pPr>
      <w:r>
        <w:rPr>
          <w:lang w:val="en-GB"/>
        </w:rPr>
        <w:t xml:space="preserve">When selecting base graph, it is important to consider </w:t>
      </w:r>
      <w:r w:rsidR="00A04F14">
        <w:rPr>
          <w:lang w:val="en-GB"/>
        </w:rPr>
        <w:t>the performance aspects.</w:t>
      </w:r>
      <w:r w:rsidR="00B52199">
        <w:rPr>
          <w:lang w:val="en-GB"/>
        </w:rPr>
        <w:t xml:space="preserve"> We evaluate the performance</w:t>
      </w:r>
      <w:r w:rsidR="000928B2">
        <w:rPr>
          <w:lang w:val="en-GB"/>
        </w:rPr>
        <w:t>s</w:t>
      </w:r>
      <w:r w:rsidR="00B52199">
        <w:rPr>
          <w:lang w:val="en-GB"/>
        </w:rPr>
        <w:t xml:space="preserve"> for comparison with </w:t>
      </w:r>
      <w:r w:rsidR="000951B3">
        <w:rPr>
          <w:lang w:val="en-GB"/>
        </w:rPr>
        <w:t>sampled CBS, K=</w:t>
      </w:r>
      <w:r w:rsidR="0056245D">
        <w:rPr>
          <w:lang w:val="en-GB"/>
        </w:rPr>
        <w:t xml:space="preserve">512, </w:t>
      </w:r>
      <w:r w:rsidR="000951B3">
        <w:rPr>
          <w:lang w:val="en-GB"/>
        </w:rPr>
        <w:t>640, 1280</w:t>
      </w:r>
      <w:r w:rsidR="0056245D">
        <w:rPr>
          <w:lang w:val="en-GB"/>
        </w:rPr>
        <w:t>, 1920</w:t>
      </w:r>
      <w:r w:rsidR="000951B3">
        <w:rPr>
          <w:lang w:val="en-GB"/>
        </w:rPr>
        <w:t xml:space="preserve"> and 2560</w:t>
      </w:r>
      <w:r w:rsidR="008B52B7">
        <w:rPr>
          <w:lang w:val="en-GB"/>
        </w:rPr>
        <w:t xml:space="preserve"> with code</w:t>
      </w:r>
      <w:r w:rsidR="00A0339E">
        <w:rPr>
          <w:lang w:val="en-GB"/>
        </w:rPr>
        <w:t xml:space="preserve"> rate 0.67, 0.71, 0.75 and 0.77 as can be seen figure </w:t>
      </w:r>
      <w:r w:rsidR="00F928E9">
        <w:rPr>
          <w:lang w:val="en-GB"/>
        </w:rPr>
        <w:t>2</w:t>
      </w:r>
      <w:r w:rsidR="00AE693C">
        <w:rPr>
          <w:lang w:val="en-GB"/>
        </w:rPr>
        <w:t xml:space="preserve">(the red for </w:t>
      </w:r>
      <w:r w:rsidR="00665A90">
        <w:rPr>
          <w:lang w:val="en-GB"/>
        </w:rPr>
        <w:t>BG</w:t>
      </w:r>
      <w:r w:rsidR="00AE693C">
        <w:rPr>
          <w:lang w:val="en-GB"/>
        </w:rPr>
        <w:t xml:space="preserve">1, the blue for </w:t>
      </w:r>
      <w:r w:rsidR="00665A90">
        <w:rPr>
          <w:lang w:val="en-GB"/>
        </w:rPr>
        <w:t>BG</w:t>
      </w:r>
      <w:r w:rsidR="00AE693C">
        <w:rPr>
          <w:lang w:val="en-GB"/>
        </w:rPr>
        <w:t>2)</w:t>
      </w:r>
      <w:r w:rsidR="00A0339E">
        <w:rPr>
          <w:lang w:val="en-GB"/>
        </w:rPr>
        <w:t>.</w:t>
      </w:r>
      <w:r w:rsidR="00A5307F">
        <w:rPr>
          <w:lang w:val="en-GB"/>
        </w:rPr>
        <w:t xml:space="preserve"> It can be seen if code rate is higher than 0.71</w:t>
      </w:r>
      <w:r w:rsidR="009966C0">
        <w:rPr>
          <w:lang w:val="en-GB"/>
        </w:rPr>
        <w:t>,</w:t>
      </w:r>
      <w:r w:rsidR="00A5307F">
        <w:rPr>
          <w:lang w:val="en-GB"/>
        </w:rPr>
        <w:t xml:space="preserve"> </w:t>
      </w:r>
      <w:r w:rsidR="00EA328E">
        <w:rPr>
          <w:lang w:val="en-GB"/>
        </w:rPr>
        <w:t xml:space="preserve">there </w:t>
      </w:r>
      <w:r w:rsidR="00CA1D0D">
        <w:rPr>
          <w:lang w:val="en-GB"/>
        </w:rPr>
        <w:t>seem</w:t>
      </w:r>
      <w:r w:rsidR="00EA328E">
        <w:rPr>
          <w:lang w:val="en-GB"/>
        </w:rPr>
        <w:t xml:space="preserve"> </w:t>
      </w:r>
      <w:r w:rsidR="00A5307F">
        <w:rPr>
          <w:lang w:val="en-GB"/>
        </w:rPr>
        <w:t>error floors for larg</w:t>
      </w:r>
      <w:r w:rsidR="009966C0">
        <w:rPr>
          <w:lang w:val="en-GB"/>
        </w:rPr>
        <w:t>er CBS</w:t>
      </w:r>
      <w:r w:rsidR="00EA328E">
        <w:rPr>
          <w:lang w:val="en-GB"/>
        </w:rPr>
        <w:t xml:space="preserve"> without significant water</w:t>
      </w:r>
      <w:r w:rsidR="00D960D6">
        <w:rPr>
          <w:lang w:val="en-GB"/>
        </w:rPr>
        <w:t>fall</w:t>
      </w:r>
      <w:r w:rsidR="00EA328E">
        <w:rPr>
          <w:lang w:val="en-GB"/>
        </w:rPr>
        <w:t xml:space="preserve"> gain</w:t>
      </w:r>
      <w:r w:rsidR="009966C0">
        <w:rPr>
          <w:lang w:val="en-GB"/>
        </w:rPr>
        <w:t xml:space="preserve">, </w:t>
      </w:r>
      <w:r w:rsidR="008B7170">
        <w:rPr>
          <w:lang w:val="en-GB"/>
        </w:rPr>
        <w:t xml:space="preserve">for example </w:t>
      </w:r>
      <w:r w:rsidR="00776BB1">
        <w:rPr>
          <w:lang w:val="en-GB"/>
        </w:rPr>
        <w:t>K=1280</w:t>
      </w:r>
      <w:r w:rsidR="00DB6FAB">
        <w:rPr>
          <w:lang w:val="en-GB"/>
        </w:rPr>
        <w:t>, 1920</w:t>
      </w:r>
      <w:r w:rsidR="00776BB1">
        <w:rPr>
          <w:lang w:val="en-GB"/>
        </w:rPr>
        <w:t xml:space="preserve"> and 2560 at BG2.</w:t>
      </w:r>
    </w:p>
    <w:p w14:paraId="255327DE" w14:textId="77777777" w:rsidR="007C4626" w:rsidRPr="007C4626" w:rsidRDefault="007C4626" w:rsidP="007C4626">
      <w:pPr>
        <w:rPr>
          <w:lang w:val="en-GB"/>
        </w:rPr>
      </w:pPr>
      <w:r w:rsidRPr="007C4626">
        <w:rPr>
          <w:lang w:val="en-GB"/>
        </w:rPr>
        <w:t>The evaluation assumptions are shown in Table 1</w:t>
      </w:r>
      <w:r w:rsidRPr="007C4626">
        <w:rPr>
          <w:rFonts w:hint="eastAsia"/>
          <w:lang w:val="en-GB"/>
        </w:rPr>
        <w:t>:</w:t>
      </w:r>
    </w:p>
    <w:p w14:paraId="022D332A" w14:textId="77777777" w:rsidR="007C4626" w:rsidRPr="00892266" w:rsidRDefault="007C4626" w:rsidP="007C4626">
      <w:pPr>
        <w:jc w:val="center"/>
        <w:rPr>
          <w:b/>
        </w:rPr>
      </w:pPr>
      <w:r w:rsidRPr="00892266">
        <w:rPr>
          <w:b/>
        </w:rPr>
        <w:t>Table 1. Evaluation assumptions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686"/>
      </w:tblGrid>
      <w:tr w:rsidR="007C4626" w14:paraId="59AB0D9E" w14:textId="77777777" w:rsidTr="00103746">
        <w:trPr>
          <w:trHeight w:val="415"/>
          <w:jc w:val="center"/>
        </w:trPr>
        <w:tc>
          <w:tcPr>
            <w:tcW w:w="2972" w:type="dxa"/>
          </w:tcPr>
          <w:p w14:paraId="1B1078A0" w14:textId="77777777" w:rsidR="007C4626" w:rsidRDefault="007C4626" w:rsidP="00F441D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</w:t>
            </w:r>
          </w:p>
        </w:tc>
        <w:tc>
          <w:tcPr>
            <w:tcW w:w="3686" w:type="dxa"/>
          </w:tcPr>
          <w:p w14:paraId="61F0459A" w14:textId="77777777" w:rsidR="007C4626" w:rsidRDefault="007C4626" w:rsidP="00F441D4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  <w:tr w:rsidR="007C4626" w14:paraId="264245AD" w14:textId="77777777" w:rsidTr="00103746">
        <w:trPr>
          <w:trHeight w:val="415"/>
          <w:jc w:val="center"/>
        </w:trPr>
        <w:tc>
          <w:tcPr>
            <w:tcW w:w="2972" w:type="dxa"/>
          </w:tcPr>
          <w:p w14:paraId="12365D17" w14:textId="38A9BF97" w:rsidR="007C4626" w:rsidRDefault="00D13FFF" w:rsidP="00F441D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BG1 and BG2 </w:t>
            </w:r>
            <w:r w:rsidR="007C4626">
              <w:rPr>
                <w:rFonts w:eastAsiaTheme="minorEastAsia" w:hint="eastAsia"/>
                <w:lang w:eastAsia="ko-KR"/>
              </w:rPr>
              <w:t>LDPC code</w:t>
            </w:r>
          </w:p>
        </w:tc>
        <w:tc>
          <w:tcPr>
            <w:tcW w:w="3686" w:type="dxa"/>
          </w:tcPr>
          <w:p w14:paraId="4A9DE40B" w14:textId="77777777" w:rsidR="007C4626" w:rsidRDefault="007C4626" w:rsidP="00F441D4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</w:t>
            </w:r>
            <w:r>
              <w:rPr>
                <w:rFonts w:eastAsiaTheme="minorEastAsia"/>
                <w:lang w:eastAsia="ko-KR"/>
              </w:rPr>
              <w:t>2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  <w:tr w:rsidR="007C4626" w14:paraId="1902D876" w14:textId="77777777" w:rsidTr="00103746">
        <w:trPr>
          <w:jc w:val="center"/>
        </w:trPr>
        <w:tc>
          <w:tcPr>
            <w:tcW w:w="2972" w:type="dxa"/>
          </w:tcPr>
          <w:p w14:paraId="5777C2DB" w14:textId="77777777" w:rsidR="007C4626" w:rsidRPr="008B68D0" w:rsidRDefault="007C4626" w:rsidP="00F441D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Modulation</w:t>
            </w:r>
          </w:p>
        </w:tc>
        <w:tc>
          <w:tcPr>
            <w:tcW w:w="3686" w:type="dxa"/>
          </w:tcPr>
          <w:p w14:paraId="287B3090" w14:textId="77777777" w:rsidR="007C4626" w:rsidRPr="008B68D0" w:rsidRDefault="007C4626" w:rsidP="00F441D4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QPSK</w:t>
            </w:r>
          </w:p>
        </w:tc>
      </w:tr>
      <w:tr w:rsidR="007C4626" w14:paraId="04473AF5" w14:textId="77777777" w:rsidTr="00103746">
        <w:trPr>
          <w:jc w:val="center"/>
        </w:trPr>
        <w:tc>
          <w:tcPr>
            <w:tcW w:w="2972" w:type="dxa"/>
          </w:tcPr>
          <w:p w14:paraId="1D36D9AC" w14:textId="08A092DB" w:rsidR="007C4626" w:rsidRPr="008B68D0" w:rsidRDefault="00775BAF" w:rsidP="00775BA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Cod rate</w:t>
            </w:r>
          </w:p>
        </w:tc>
        <w:tc>
          <w:tcPr>
            <w:tcW w:w="3686" w:type="dxa"/>
          </w:tcPr>
          <w:p w14:paraId="5C4954CE" w14:textId="2453F9DE" w:rsidR="007C4626" w:rsidRPr="008B68D0" w:rsidRDefault="00775BAF" w:rsidP="00775BAF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0.67, 0.71, 0.75, 0.77</w:t>
            </w:r>
          </w:p>
        </w:tc>
      </w:tr>
      <w:tr w:rsidR="007C4626" w14:paraId="4B184196" w14:textId="77777777" w:rsidTr="00103746">
        <w:trPr>
          <w:trHeight w:val="60"/>
          <w:jc w:val="center"/>
        </w:trPr>
        <w:tc>
          <w:tcPr>
            <w:tcW w:w="2972" w:type="dxa"/>
          </w:tcPr>
          <w:p w14:paraId="53931973" w14:textId="132E95EE" w:rsidR="007C4626" w:rsidRPr="008B68D0" w:rsidRDefault="007C4626" w:rsidP="00F441D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</w:t>
            </w:r>
            <w:r>
              <w:rPr>
                <w:rFonts w:eastAsiaTheme="minorEastAsia" w:hint="eastAsia"/>
                <w:lang w:eastAsia="ko-KR"/>
              </w:rPr>
              <w:t xml:space="preserve">ode </w:t>
            </w:r>
            <w:r>
              <w:rPr>
                <w:rFonts w:eastAsiaTheme="minorEastAsia"/>
                <w:lang w:eastAsia="ko-KR"/>
              </w:rPr>
              <w:t>block size</w:t>
            </w:r>
            <w:r w:rsidR="00775BAF">
              <w:rPr>
                <w:rFonts w:eastAsiaTheme="minorEastAsia"/>
                <w:lang w:eastAsia="ko-KR"/>
              </w:rPr>
              <w:t xml:space="preserve"> (CBS)</w:t>
            </w:r>
          </w:p>
        </w:tc>
        <w:tc>
          <w:tcPr>
            <w:tcW w:w="3686" w:type="dxa"/>
          </w:tcPr>
          <w:p w14:paraId="4D442A51" w14:textId="40A8AC70" w:rsidR="007C4626" w:rsidRPr="008B68D0" w:rsidRDefault="00775BAF" w:rsidP="00F441D4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512, 640, 1280, 1920, 2560</w:t>
            </w:r>
          </w:p>
        </w:tc>
      </w:tr>
    </w:tbl>
    <w:p w14:paraId="4F0FD42D" w14:textId="189876A2" w:rsidR="00DF0E85" w:rsidRPr="00F363D5" w:rsidRDefault="00DF0E85" w:rsidP="00E71149">
      <w:pPr>
        <w:jc w:val="both"/>
        <w:rPr>
          <w:lang w:val="en-GB"/>
        </w:rPr>
      </w:pPr>
    </w:p>
    <w:p w14:paraId="7913627E" w14:textId="74420F20" w:rsidR="004F67FB" w:rsidRDefault="00980713" w:rsidP="00D35092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           </w:t>
      </w:r>
    </w:p>
    <w:p w14:paraId="02F7FEF5" w14:textId="2F0ADF8F" w:rsidR="002B76EF" w:rsidRDefault="00566DFC" w:rsidP="00D35092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drawing>
          <wp:inline distT="0" distB="0" distL="0" distR="0" wp14:anchorId="4E4F4136" wp14:editId="525046C6">
            <wp:extent cx="2764249" cy="2237461"/>
            <wp:effectExtent l="0" t="0" r="0" b="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634" cy="224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0C77">
        <w:rPr>
          <w:rFonts w:eastAsia="맑은 고딕" w:hint="eastAsia"/>
          <w:lang w:eastAsia="ko-KR"/>
        </w:rPr>
        <w:t xml:space="preserve">        </w:t>
      </w:r>
      <w:r w:rsidR="002B76EF">
        <w:rPr>
          <w:noProof/>
          <w:lang w:eastAsia="ko-KR"/>
        </w:rPr>
        <w:drawing>
          <wp:inline distT="0" distB="0" distL="0" distR="0" wp14:anchorId="1F88C867" wp14:editId="319BCC45">
            <wp:extent cx="2825750" cy="2244153"/>
            <wp:effectExtent l="0" t="0" r="0" b="381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761" cy="2268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E2AFC" w14:textId="35CE41F6" w:rsidR="007D1579" w:rsidRDefault="004B305A" w:rsidP="00D35092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drawing>
          <wp:inline distT="0" distB="0" distL="0" distR="0" wp14:anchorId="26F922BB" wp14:editId="5DBB6D38">
            <wp:extent cx="2813050" cy="2243948"/>
            <wp:effectExtent l="0" t="0" r="6350" b="444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627" cy="227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맑은 고딕" w:hint="eastAsia"/>
          <w:lang w:eastAsia="ko-KR"/>
        </w:rPr>
        <w:t xml:space="preserve">    </w:t>
      </w:r>
      <w:r w:rsidR="00FE3684">
        <w:rPr>
          <w:rFonts w:eastAsia="맑은 고딕" w:hint="eastAsia"/>
          <w:noProof/>
          <w:lang w:eastAsia="ko-KR"/>
        </w:rPr>
        <w:drawing>
          <wp:inline distT="0" distB="0" distL="0" distR="0" wp14:anchorId="6A85985D" wp14:editId="497FF64B">
            <wp:extent cx="2750515" cy="221945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575" cy="223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0DD3F" w14:textId="0460D8A2" w:rsidR="00BD4DD8" w:rsidRDefault="00BD4DD8" w:rsidP="00D35092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drawing>
          <wp:inline distT="0" distB="0" distL="0" distR="0" wp14:anchorId="4F38DF50" wp14:editId="4C93E251">
            <wp:extent cx="2735885" cy="2236206"/>
            <wp:effectExtent l="0" t="0" r="762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957" cy="22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63403" w14:textId="3BAF37B8" w:rsidR="00CA4FCE" w:rsidRDefault="00CA4FCE" w:rsidP="00D35092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</w:t>
      </w:r>
      <w:r w:rsidR="00BC4A38"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>. Performance comparison between BG1 and BG2</w:t>
      </w:r>
      <w:r w:rsidR="0016658F">
        <w:rPr>
          <w:rFonts w:eastAsia="맑은 고딕"/>
          <w:lang w:eastAsia="ko-KR"/>
        </w:rPr>
        <w:t xml:space="preserve"> for K=</w:t>
      </w:r>
      <w:r w:rsidR="00922832">
        <w:rPr>
          <w:rFonts w:eastAsia="맑은 고딕"/>
          <w:lang w:eastAsia="ko-KR"/>
        </w:rPr>
        <w:t>512</w:t>
      </w:r>
      <w:r w:rsidR="0016658F">
        <w:rPr>
          <w:rFonts w:eastAsia="맑은 고딕"/>
          <w:lang w:eastAsia="ko-KR"/>
        </w:rPr>
        <w:t>,</w:t>
      </w:r>
      <w:r w:rsidR="00A66154">
        <w:rPr>
          <w:rFonts w:eastAsia="맑은 고딕"/>
          <w:lang w:eastAsia="ko-KR"/>
        </w:rPr>
        <w:t xml:space="preserve"> </w:t>
      </w:r>
      <w:r w:rsidR="0016658F">
        <w:rPr>
          <w:rFonts w:eastAsia="맑은 고딕"/>
          <w:lang w:eastAsia="ko-KR"/>
        </w:rPr>
        <w:t>640,</w:t>
      </w:r>
      <w:r w:rsidR="00A66154">
        <w:rPr>
          <w:rFonts w:eastAsia="맑은 고딕"/>
          <w:lang w:eastAsia="ko-KR"/>
        </w:rPr>
        <w:t xml:space="preserve"> </w:t>
      </w:r>
      <w:r w:rsidR="00922832">
        <w:rPr>
          <w:rFonts w:eastAsia="맑은 고딕"/>
          <w:lang w:eastAsia="ko-KR"/>
        </w:rPr>
        <w:t>128</w:t>
      </w:r>
      <w:r w:rsidR="009034C6">
        <w:rPr>
          <w:rFonts w:eastAsia="맑은 고딕"/>
          <w:lang w:eastAsia="ko-KR"/>
        </w:rPr>
        <w:t>0</w:t>
      </w:r>
      <w:r w:rsidR="00922832">
        <w:rPr>
          <w:rFonts w:eastAsia="맑은 고딕"/>
          <w:lang w:eastAsia="ko-KR"/>
        </w:rPr>
        <w:t>, 1920</w:t>
      </w:r>
      <w:r w:rsidR="0016658F">
        <w:rPr>
          <w:rFonts w:eastAsia="맑은 고딕"/>
          <w:lang w:eastAsia="ko-KR"/>
        </w:rPr>
        <w:t xml:space="preserve"> and 2560</w:t>
      </w:r>
    </w:p>
    <w:p w14:paraId="158500F7" w14:textId="77777777" w:rsidR="00BD681D" w:rsidRDefault="00BD681D" w:rsidP="00BD681D">
      <w:pPr>
        <w:jc w:val="both"/>
        <w:rPr>
          <w:lang w:val="en-GB"/>
        </w:rPr>
      </w:pPr>
    </w:p>
    <w:p w14:paraId="2A82B8B5" w14:textId="19F1A2E2" w:rsidR="00BD681D" w:rsidRDefault="00BD681D" w:rsidP="00BD681D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Pr="00E2395C">
        <w:rPr>
          <w:b/>
          <w:i/>
          <w:lang w:val="en-GB"/>
        </w:rPr>
        <w:t xml:space="preserve"> </w:t>
      </w:r>
      <w:r w:rsidR="009F6668">
        <w:rPr>
          <w:b/>
          <w:i/>
          <w:lang w:val="en-GB"/>
        </w:rPr>
        <w:t>3</w:t>
      </w:r>
      <w:r w:rsidRPr="00E2395C">
        <w:rPr>
          <w:b/>
          <w:i/>
          <w:lang w:val="en-GB"/>
        </w:rPr>
        <w:t xml:space="preserve">: </w:t>
      </w:r>
      <w:r w:rsidRPr="003E5D76">
        <w:rPr>
          <w:b/>
          <w:i/>
          <w:lang w:val="en-GB"/>
        </w:rPr>
        <w:t>If code rate is higher than 0.7</w:t>
      </w:r>
      <w:r w:rsidR="008443EE">
        <w:rPr>
          <w:b/>
          <w:i/>
          <w:lang w:val="en-GB"/>
        </w:rPr>
        <w:t>1</w:t>
      </w:r>
      <w:r w:rsidR="005951F4">
        <w:rPr>
          <w:b/>
          <w:i/>
          <w:lang w:val="en-GB"/>
        </w:rPr>
        <w:t xml:space="preserve"> </w:t>
      </w:r>
      <w:r w:rsidR="001C49D8">
        <w:rPr>
          <w:b/>
          <w:i/>
          <w:lang w:val="en-GB"/>
        </w:rPr>
        <w:t>with</w:t>
      </w:r>
      <w:r w:rsidR="005951F4">
        <w:rPr>
          <w:b/>
          <w:i/>
          <w:lang w:val="en-GB"/>
        </w:rPr>
        <w:t xml:space="preserve"> larger CBS</w:t>
      </w:r>
      <w:r w:rsidR="00DD28CD">
        <w:rPr>
          <w:b/>
          <w:i/>
          <w:lang w:val="en-GB"/>
        </w:rPr>
        <w:t xml:space="preserve">, there </w:t>
      </w:r>
      <w:r w:rsidR="00DD3ABB">
        <w:rPr>
          <w:b/>
          <w:i/>
          <w:lang w:val="en-GB"/>
        </w:rPr>
        <w:t xml:space="preserve">seem </w:t>
      </w:r>
      <w:r w:rsidRPr="003E5D76">
        <w:rPr>
          <w:b/>
          <w:i/>
          <w:lang w:val="en-GB"/>
        </w:rPr>
        <w:t>error floor</w:t>
      </w:r>
      <w:r w:rsidR="00AD29F9">
        <w:rPr>
          <w:b/>
          <w:i/>
          <w:lang w:val="en-GB"/>
        </w:rPr>
        <w:t>s</w:t>
      </w:r>
      <w:r w:rsidR="002E24C4">
        <w:rPr>
          <w:b/>
          <w:i/>
          <w:lang w:val="en-GB"/>
        </w:rPr>
        <w:t xml:space="preserve"> in BG2.</w:t>
      </w:r>
    </w:p>
    <w:p w14:paraId="73F4BB56" w14:textId="2977A650" w:rsidR="00BD681D" w:rsidRDefault="00BD681D" w:rsidP="00BD681D">
      <w:pPr>
        <w:jc w:val="both"/>
        <w:rPr>
          <w:lang w:val="en-GB"/>
        </w:rPr>
      </w:pPr>
      <w:r w:rsidRPr="00E2395C">
        <w:rPr>
          <w:b/>
          <w:i/>
          <w:lang w:val="en-GB"/>
        </w:rPr>
        <w:t xml:space="preserve">Proposal </w:t>
      </w:r>
      <w:r w:rsidR="00CB5EF3">
        <w:rPr>
          <w:b/>
          <w:i/>
          <w:lang w:val="en-GB"/>
        </w:rPr>
        <w:t>2</w:t>
      </w:r>
      <w:r w:rsidRPr="00E2395C">
        <w:rPr>
          <w:b/>
          <w:i/>
          <w:lang w:val="en-GB"/>
        </w:rPr>
        <w:t xml:space="preserve">: </w:t>
      </w:r>
      <w:r w:rsidR="001C4835">
        <w:rPr>
          <w:b/>
          <w:i/>
          <w:lang w:val="en-GB"/>
        </w:rPr>
        <w:t>For stable performance of b</w:t>
      </w:r>
      <w:r w:rsidR="001C4835" w:rsidRPr="00E2395C">
        <w:rPr>
          <w:b/>
          <w:i/>
          <w:lang w:val="en-GB"/>
        </w:rPr>
        <w:t xml:space="preserve">ase </w:t>
      </w:r>
      <w:r w:rsidR="001C4835">
        <w:rPr>
          <w:b/>
          <w:i/>
          <w:lang w:val="en-GB"/>
        </w:rPr>
        <w:t>g</w:t>
      </w:r>
      <w:r w:rsidR="001C4835" w:rsidRPr="00E2395C">
        <w:rPr>
          <w:b/>
          <w:i/>
          <w:lang w:val="en-GB"/>
        </w:rPr>
        <w:t>raph 2</w:t>
      </w:r>
      <w:r>
        <w:rPr>
          <w:b/>
          <w:i/>
          <w:lang w:val="en-GB"/>
        </w:rPr>
        <w:t xml:space="preserve">, Y should be </w:t>
      </w:r>
      <w:r w:rsidR="00DA12E8">
        <w:rPr>
          <w:b/>
          <w:i/>
          <w:lang w:val="en-GB"/>
        </w:rPr>
        <w:t>0.67</w:t>
      </w:r>
      <w:r w:rsidR="002E24C4">
        <w:rPr>
          <w:b/>
          <w:i/>
          <w:lang w:val="en-GB"/>
        </w:rPr>
        <w:t>.</w:t>
      </w:r>
    </w:p>
    <w:p w14:paraId="48BAAE61" w14:textId="77777777" w:rsidR="00A16382" w:rsidRPr="00A16382" w:rsidRDefault="00A16382" w:rsidP="00E71149">
      <w:pPr>
        <w:jc w:val="both"/>
        <w:rPr>
          <w:lang w:val="en-GB"/>
        </w:rPr>
      </w:pPr>
    </w:p>
    <w:p w14:paraId="43B7F891" w14:textId="2CD3605A" w:rsidR="004503F9" w:rsidRDefault="004503F9" w:rsidP="00E71149">
      <w:pPr>
        <w:pStyle w:val="1"/>
        <w:jc w:val="both"/>
        <w:rPr>
          <w:lang w:eastAsia="zh-CN"/>
        </w:rPr>
      </w:pPr>
      <w:r>
        <w:rPr>
          <w:lang w:eastAsia="zh-CN"/>
        </w:rPr>
        <w:t>Conclusions</w:t>
      </w:r>
    </w:p>
    <w:p w14:paraId="5EC30FC8" w14:textId="4983C124" w:rsidR="004862E8" w:rsidRDefault="004862E8" w:rsidP="00E71149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In this contribution, we discuss the </w:t>
      </w:r>
      <w:r>
        <w:rPr>
          <w:rFonts w:eastAsia="맑은 고딕"/>
          <w:lang w:val="en-GB" w:eastAsia="ko-KR"/>
        </w:rPr>
        <w:t>possibility</w:t>
      </w:r>
      <w:r>
        <w:rPr>
          <w:rFonts w:eastAsia="맑은 고딕" w:hint="eastAsia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 xml:space="preserve">of CBS and code rate extension for BG2. </w:t>
      </w:r>
      <w:r w:rsidR="00D16AB6">
        <w:rPr>
          <w:rFonts w:eastAsia="맑은 고딕"/>
          <w:lang w:val="en-GB" w:eastAsia="ko-KR"/>
        </w:rPr>
        <w:t xml:space="preserve">And </w:t>
      </w:r>
      <w:r>
        <w:rPr>
          <w:rFonts w:eastAsia="맑은 고딕"/>
          <w:lang w:val="en-GB" w:eastAsia="ko-KR"/>
        </w:rPr>
        <w:t xml:space="preserve">we have following </w:t>
      </w:r>
      <w:r w:rsidR="00B553F2">
        <w:rPr>
          <w:rFonts w:eastAsia="맑은 고딕"/>
          <w:lang w:val="en-GB" w:eastAsia="ko-KR"/>
        </w:rPr>
        <w:t>observations and proposal.</w:t>
      </w:r>
    </w:p>
    <w:p w14:paraId="7B50C8FE" w14:textId="388236A0" w:rsidR="009B76BC" w:rsidRDefault="009B76BC" w:rsidP="009B76BC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 1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The CBS extension from 2560 to 3840 for BG2 requires new CPMs design</w:t>
      </w:r>
      <w:r w:rsidR="002E24C4">
        <w:rPr>
          <w:b/>
          <w:i/>
          <w:lang w:val="en-GB"/>
        </w:rPr>
        <w:t>.</w:t>
      </w:r>
    </w:p>
    <w:p w14:paraId="653BA9A3" w14:textId="01ABD7CB" w:rsidR="009B76BC" w:rsidRPr="00C70072" w:rsidRDefault="009B76BC" w:rsidP="009B76BC">
      <w:pPr>
        <w:jc w:val="both"/>
        <w:rPr>
          <w:rFonts w:eastAsia="맑은 고딕"/>
          <w:lang w:val="en-GB" w:eastAsia="ko-KR"/>
        </w:rPr>
      </w:pPr>
      <w:r>
        <w:rPr>
          <w:b/>
          <w:i/>
          <w:lang w:val="en-GB"/>
        </w:rPr>
        <w:t>Observation 2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The raptor-like structure of b</w:t>
      </w:r>
      <w:r w:rsidRPr="00E2395C">
        <w:rPr>
          <w:b/>
          <w:i/>
          <w:lang w:val="en-GB"/>
        </w:rPr>
        <w:t xml:space="preserve">ase </w:t>
      </w:r>
      <w:r>
        <w:rPr>
          <w:b/>
          <w:i/>
          <w:lang w:val="en-GB"/>
        </w:rPr>
        <w:t>g</w:t>
      </w:r>
      <w:r w:rsidRPr="00E2395C">
        <w:rPr>
          <w:b/>
          <w:i/>
          <w:lang w:val="en-GB"/>
        </w:rPr>
        <w:t>raph</w:t>
      </w:r>
      <w:r>
        <w:rPr>
          <w:b/>
          <w:i/>
          <w:lang w:val="en-GB"/>
        </w:rPr>
        <w:t>-</w:t>
      </w:r>
      <w:r w:rsidRPr="00E2395C">
        <w:rPr>
          <w:b/>
          <w:i/>
          <w:lang w:val="en-GB"/>
        </w:rPr>
        <w:t>2</w:t>
      </w:r>
      <w:r>
        <w:rPr>
          <w:b/>
          <w:i/>
          <w:lang w:val="en-GB"/>
        </w:rPr>
        <w:t xml:space="preserve"> can provide higher code rate than 0.67 by parity puncturing</w:t>
      </w:r>
      <w:r w:rsidR="002E24C4">
        <w:rPr>
          <w:b/>
          <w:i/>
          <w:lang w:val="en-GB"/>
        </w:rPr>
        <w:t>.</w:t>
      </w:r>
    </w:p>
    <w:p w14:paraId="1004E944" w14:textId="3566EB01" w:rsidR="00127DD3" w:rsidRDefault="00127DD3" w:rsidP="00127DD3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Pr="00E2395C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3</w:t>
      </w:r>
      <w:r w:rsidRPr="00E2395C">
        <w:rPr>
          <w:b/>
          <w:i/>
          <w:lang w:val="en-GB"/>
        </w:rPr>
        <w:t xml:space="preserve">: </w:t>
      </w:r>
      <w:r w:rsidRPr="003E5D76">
        <w:rPr>
          <w:b/>
          <w:i/>
          <w:lang w:val="en-GB"/>
        </w:rPr>
        <w:t>If code rate is higher than 0.7</w:t>
      </w:r>
      <w:r>
        <w:rPr>
          <w:b/>
          <w:i/>
          <w:lang w:val="en-GB"/>
        </w:rPr>
        <w:t xml:space="preserve">1 with larger CBS, there </w:t>
      </w:r>
      <w:r w:rsidR="00DD3ABB">
        <w:rPr>
          <w:b/>
          <w:i/>
          <w:lang w:val="en-GB"/>
        </w:rPr>
        <w:t>seem</w:t>
      </w:r>
      <w:r w:rsidRPr="003E5D76">
        <w:rPr>
          <w:b/>
          <w:i/>
          <w:lang w:val="en-GB"/>
        </w:rPr>
        <w:t xml:space="preserve"> error floor</w:t>
      </w:r>
      <w:r>
        <w:rPr>
          <w:b/>
          <w:i/>
          <w:lang w:val="en-GB"/>
        </w:rPr>
        <w:t>s</w:t>
      </w:r>
      <w:r w:rsidR="002E24C4">
        <w:rPr>
          <w:b/>
          <w:i/>
          <w:lang w:val="en-GB"/>
        </w:rPr>
        <w:t xml:space="preserve"> in BG2.</w:t>
      </w:r>
    </w:p>
    <w:p w14:paraId="4331D003" w14:textId="77777777" w:rsidR="00DD0394" w:rsidRDefault="00DD0394" w:rsidP="00DD0394">
      <w:pPr>
        <w:jc w:val="both"/>
        <w:rPr>
          <w:b/>
          <w:i/>
          <w:lang w:val="en-GB"/>
        </w:rPr>
      </w:pPr>
      <w:r w:rsidRPr="00E2395C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X should be 2560.</w:t>
      </w:r>
    </w:p>
    <w:p w14:paraId="421F73E0" w14:textId="77777777" w:rsidR="00DD0394" w:rsidRDefault="00DD0394" w:rsidP="00DD0394">
      <w:pPr>
        <w:jc w:val="both"/>
        <w:rPr>
          <w:lang w:val="en-GB"/>
        </w:rPr>
      </w:pPr>
      <w:r w:rsidRPr="00E2395C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E2395C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stable performance of b</w:t>
      </w:r>
      <w:r w:rsidRPr="00E2395C">
        <w:rPr>
          <w:b/>
          <w:i/>
          <w:lang w:val="en-GB"/>
        </w:rPr>
        <w:t xml:space="preserve">ase </w:t>
      </w:r>
      <w:r>
        <w:rPr>
          <w:b/>
          <w:i/>
          <w:lang w:val="en-GB"/>
        </w:rPr>
        <w:t>g</w:t>
      </w:r>
      <w:r w:rsidRPr="00E2395C">
        <w:rPr>
          <w:b/>
          <w:i/>
          <w:lang w:val="en-GB"/>
        </w:rPr>
        <w:t>raph 2</w:t>
      </w:r>
      <w:r>
        <w:rPr>
          <w:b/>
          <w:i/>
          <w:lang w:val="en-GB"/>
        </w:rPr>
        <w:t>, Y should be 0.67.</w:t>
      </w:r>
    </w:p>
    <w:p w14:paraId="13677DD1" w14:textId="77777777" w:rsidR="00B0663A" w:rsidRPr="005C0354" w:rsidRDefault="00B0663A" w:rsidP="00E71149">
      <w:pPr>
        <w:jc w:val="both"/>
        <w:rPr>
          <w:b/>
          <w:lang w:val="en-GB"/>
        </w:rPr>
      </w:pPr>
    </w:p>
    <w:p w14:paraId="43B7F896" w14:textId="77777777" w:rsidR="00E523F3" w:rsidRPr="000A64D8" w:rsidRDefault="00E523F3" w:rsidP="00E71149">
      <w:pPr>
        <w:pStyle w:val="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04CDB098" w14:textId="1B7F0ACD" w:rsidR="00C4029D" w:rsidRDefault="00A278A7" w:rsidP="00E71149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bookmarkStart w:id="4" w:name="_Ref474112695"/>
      <w:r>
        <w:rPr>
          <w:szCs w:val="22"/>
        </w:rPr>
        <w:t xml:space="preserve">Chairman’s Notes, </w:t>
      </w:r>
      <w:r w:rsidR="004312E3">
        <w:rPr>
          <w:szCs w:val="22"/>
        </w:rPr>
        <w:t xml:space="preserve">TSG </w:t>
      </w:r>
      <w:r>
        <w:rPr>
          <w:szCs w:val="22"/>
        </w:rPr>
        <w:t>RAN</w:t>
      </w:r>
      <w:r w:rsidR="00A266E1">
        <w:rPr>
          <w:szCs w:val="22"/>
        </w:rPr>
        <w:t xml:space="preserve"> WG</w:t>
      </w:r>
      <w:r>
        <w:rPr>
          <w:szCs w:val="22"/>
        </w:rPr>
        <w:t xml:space="preserve">1 </w:t>
      </w:r>
      <w:r w:rsidR="00ED6E61">
        <w:rPr>
          <w:szCs w:val="22"/>
        </w:rPr>
        <w:t>Ad Hoc</w:t>
      </w:r>
      <w:r w:rsidR="002C2DFF">
        <w:rPr>
          <w:szCs w:val="22"/>
        </w:rPr>
        <w:t>#2</w:t>
      </w:r>
      <w:r>
        <w:rPr>
          <w:szCs w:val="22"/>
        </w:rPr>
        <w:t>,</w:t>
      </w:r>
      <w:r w:rsidR="00172F5C">
        <w:rPr>
          <w:szCs w:val="22"/>
        </w:rPr>
        <w:t xml:space="preserve"> </w:t>
      </w:r>
      <w:r w:rsidR="00ED6E61">
        <w:rPr>
          <w:szCs w:val="22"/>
        </w:rPr>
        <w:t>J</w:t>
      </w:r>
      <w:r w:rsidR="002C2DFF">
        <w:rPr>
          <w:szCs w:val="22"/>
        </w:rPr>
        <w:t>une</w:t>
      </w:r>
      <w:r>
        <w:rPr>
          <w:szCs w:val="22"/>
        </w:rPr>
        <w:t xml:space="preserve"> 2017, </w:t>
      </w:r>
      <w:r w:rsidR="002C2DFF">
        <w:rPr>
          <w:szCs w:val="22"/>
        </w:rPr>
        <w:t>Hangzhou</w:t>
      </w:r>
      <w:r w:rsidR="00172F5C">
        <w:rPr>
          <w:szCs w:val="22"/>
        </w:rPr>
        <w:t xml:space="preserve">, </w:t>
      </w:r>
      <w:r w:rsidR="002C2DFF">
        <w:rPr>
          <w:szCs w:val="22"/>
        </w:rPr>
        <w:t>China</w:t>
      </w:r>
      <w:bookmarkEnd w:id="4"/>
    </w:p>
    <w:p w14:paraId="56C764B0" w14:textId="1A517BB4" w:rsidR="00353863" w:rsidRPr="00443DC7" w:rsidRDefault="0058572F" w:rsidP="00E71149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r>
        <w:rPr>
          <w:rFonts w:eastAsia="맑은 고딕" w:hint="eastAsia"/>
          <w:szCs w:val="22"/>
          <w:lang w:eastAsia="ko-KR"/>
        </w:rPr>
        <w:t>R1-1711982</w:t>
      </w:r>
      <w:r>
        <w:rPr>
          <w:rFonts w:eastAsia="맑은 고딕"/>
          <w:szCs w:val="22"/>
          <w:lang w:eastAsia="ko-KR"/>
        </w:rPr>
        <w:t>, “</w:t>
      </w:r>
      <w:r w:rsidRPr="0058572F">
        <w:rPr>
          <w:rFonts w:eastAsia="맑은 고딕"/>
          <w:szCs w:val="22"/>
          <w:lang w:val="en-GB" w:eastAsia="ko-KR"/>
        </w:rPr>
        <w:t>WF on LDPC parity check matrices</w:t>
      </w:r>
      <w:r>
        <w:rPr>
          <w:rFonts w:eastAsia="맑은 고딕"/>
          <w:szCs w:val="22"/>
          <w:lang w:val="en-GB" w:eastAsia="ko-KR"/>
        </w:rPr>
        <w:t xml:space="preserve">”, </w:t>
      </w:r>
      <w:r>
        <w:rPr>
          <w:szCs w:val="22"/>
        </w:rPr>
        <w:t>RAN1 Ad Hoc#2, June 2017, Hangzhou, China</w:t>
      </w:r>
    </w:p>
    <w:sectPr w:rsidR="00353863" w:rsidRPr="00443DC7" w:rsidSect="00671B4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DD474" w14:textId="77777777" w:rsidR="008F404E" w:rsidRDefault="008F404E">
      <w:r>
        <w:separator/>
      </w:r>
    </w:p>
  </w:endnote>
  <w:endnote w:type="continuationSeparator" w:id="0">
    <w:p w14:paraId="2DBF15CB" w14:textId="77777777" w:rsidR="008F404E" w:rsidRDefault="008F404E">
      <w:r>
        <w:continuationSeparator/>
      </w:r>
    </w:p>
  </w:endnote>
  <w:endnote w:type="continuationNotice" w:id="1">
    <w:p w14:paraId="0CC78F82" w14:textId="77777777" w:rsidR="008F404E" w:rsidRDefault="008F4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E0706" w:rsidRDefault="002E070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3B7F8A2" w14:textId="77777777" w:rsidR="002E0706" w:rsidRDefault="002E0706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1EE897A3" w:rsidR="002E0706" w:rsidRDefault="002E0706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52ABF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52ABF">
      <w:rPr>
        <w:rStyle w:val="ae"/>
      </w:rPr>
      <w:t>4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F0385" w14:textId="77777777" w:rsidR="008F404E" w:rsidRDefault="008F404E">
      <w:r>
        <w:separator/>
      </w:r>
    </w:p>
  </w:footnote>
  <w:footnote w:type="continuationSeparator" w:id="0">
    <w:p w14:paraId="6BB954C1" w14:textId="77777777" w:rsidR="008F404E" w:rsidRDefault="008F404E">
      <w:r>
        <w:continuationSeparator/>
      </w:r>
    </w:p>
  </w:footnote>
  <w:footnote w:type="continuationNotice" w:id="1">
    <w:p w14:paraId="41C0D4C4" w14:textId="77777777" w:rsidR="008F404E" w:rsidRDefault="008F404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E0706" w:rsidRDefault="002E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8075A3"/>
    <w:multiLevelType w:val="hybridMultilevel"/>
    <w:tmpl w:val="F9EC5870"/>
    <w:lvl w:ilvl="0" w:tplc="CD80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16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E62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FC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8E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B82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03C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03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A10835"/>
    <w:multiLevelType w:val="hybridMultilevel"/>
    <w:tmpl w:val="ECDAEACC"/>
    <w:lvl w:ilvl="0" w:tplc="3D86C8DA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8" w15:restartNumberingAfterBreak="0">
    <w:nsid w:val="0DFC22C4"/>
    <w:multiLevelType w:val="hybridMultilevel"/>
    <w:tmpl w:val="8A1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5"/>
  </w:num>
  <w:num w:numId="5">
    <w:abstractNumId w:val="6"/>
  </w:num>
  <w:num w:numId="6">
    <w:abstractNumId w:val="13"/>
  </w:num>
  <w:num w:numId="7">
    <w:abstractNumId w:val="17"/>
  </w:num>
  <w:num w:numId="8">
    <w:abstractNumId w:val="1"/>
  </w:num>
  <w:num w:numId="9">
    <w:abstractNumId w:val="35"/>
    <w:lvlOverride w:ilvl="0">
      <w:startOverride w:val="1"/>
    </w:lvlOverride>
  </w:num>
  <w:num w:numId="10">
    <w:abstractNumId w:val="29"/>
  </w:num>
  <w:num w:numId="11">
    <w:abstractNumId w:val="32"/>
  </w:num>
  <w:num w:numId="12">
    <w:abstractNumId w:val="30"/>
  </w:num>
  <w:num w:numId="13">
    <w:abstractNumId w:val="4"/>
  </w:num>
  <w:num w:numId="14">
    <w:abstractNumId w:val="20"/>
  </w:num>
  <w:num w:numId="15">
    <w:abstractNumId w:val="22"/>
  </w:num>
  <w:num w:numId="16">
    <w:abstractNumId w:val="15"/>
  </w:num>
  <w:num w:numId="17">
    <w:abstractNumId w:val="11"/>
  </w:num>
  <w:num w:numId="18">
    <w:abstractNumId w:val="10"/>
  </w:num>
  <w:num w:numId="19">
    <w:abstractNumId w:val="23"/>
  </w:num>
  <w:num w:numId="20">
    <w:abstractNumId w:val="28"/>
  </w:num>
  <w:num w:numId="21">
    <w:abstractNumId w:val="33"/>
  </w:num>
  <w:num w:numId="22">
    <w:abstractNumId w:val="36"/>
  </w:num>
  <w:num w:numId="23">
    <w:abstractNumId w:val="14"/>
  </w:num>
  <w:num w:numId="24">
    <w:abstractNumId w:val="12"/>
  </w:num>
  <w:num w:numId="25">
    <w:abstractNumId w:val="24"/>
  </w:num>
  <w:num w:numId="26">
    <w:abstractNumId w:val="18"/>
  </w:num>
  <w:num w:numId="27">
    <w:abstractNumId w:val="2"/>
  </w:num>
  <w:num w:numId="28">
    <w:abstractNumId w:val="27"/>
  </w:num>
  <w:num w:numId="29">
    <w:abstractNumId w:val="26"/>
  </w:num>
  <w:num w:numId="30">
    <w:abstractNumId w:val="9"/>
  </w:num>
  <w:num w:numId="31">
    <w:abstractNumId w:val="19"/>
  </w:num>
  <w:num w:numId="32">
    <w:abstractNumId w:val="8"/>
  </w:num>
  <w:num w:numId="33">
    <w:abstractNumId w:val="31"/>
  </w:num>
  <w:num w:numId="34">
    <w:abstractNumId w:val="34"/>
  </w:num>
  <w:num w:numId="35">
    <w:abstractNumId w:val="2"/>
  </w:num>
  <w:num w:numId="36">
    <w:abstractNumId w:val="16"/>
  </w:num>
  <w:num w:numId="37">
    <w:abstractNumId w:val="3"/>
  </w:num>
  <w:num w:numId="3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D1"/>
    <w:rsid w:val="00014E0E"/>
    <w:rsid w:val="00015BCB"/>
    <w:rsid w:val="00015CED"/>
    <w:rsid w:val="00015F5E"/>
    <w:rsid w:val="00016185"/>
    <w:rsid w:val="000162B2"/>
    <w:rsid w:val="0001645D"/>
    <w:rsid w:val="000164BB"/>
    <w:rsid w:val="000167A6"/>
    <w:rsid w:val="00016DCE"/>
    <w:rsid w:val="00017309"/>
    <w:rsid w:val="0001781C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376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5"/>
    <w:rsid w:val="000572A7"/>
    <w:rsid w:val="00057388"/>
    <w:rsid w:val="00057DF9"/>
    <w:rsid w:val="00057F68"/>
    <w:rsid w:val="00057F6C"/>
    <w:rsid w:val="00060586"/>
    <w:rsid w:val="0006075A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E75"/>
    <w:rsid w:val="00072EFA"/>
    <w:rsid w:val="00072FF7"/>
    <w:rsid w:val="0007337F"/>
    <w:rsid w:val="0007368E"/>
    <w:rsid w:val="00073785"/>
    <w:rsid w:val="00073974"/>
    <w:rsid w:val="000741B3"/>
    <w:rsid w:val="00074307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8B2"/>
    <w:rsid w:val="00092A3D"/>
    <w:rsid w:val="000931C3"/>
    <w:rsid w:val="00093566"/>
    <w:rsid w:val="00093F75"/>
    <w:rsid w:val="0009437A"/>
    <w:rsid w:val="000947B7"/>
    <w:rsid w:val="0009512D"/>
    <w:rsid w:val="000951B3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2E1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96C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0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374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74A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6A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09"/>
    <w:rsid w:val="00125D34"/>
    <w:rsid w:val="0012636F"/>
    <w:rsid w:val="001264A9"/>
    <w:rsid w:val="001268D1"/>
    <w:rsid w:val="001274AC"/>
    <w:rsid w:val="001275E6"/>
    <w:rsid w:val="00127DD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4C9"/>
    <w:rsid w:val="00146577"/>
    <w:rsid w:val="001465E2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ADE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58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A29"/>
    <w:rsid w:val="00184DAB"/>
    <w:rsid w:val="00184F51"/>
    <w:rsid w:val="00185257"/>
    <w:rsid w:val="00185911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35"/>
    <w:rsid w:val="001C49D8"/>
    <w:rsid w:val="001C4A39"/>
    <w:rsid w:val="001C4A7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9FD"/>
    <w:rsid w:val="001F3C96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4BB1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E1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26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E1B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9CB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6EF"/>
    <w:rsid w:val="002B7D56"/>
    <w:rsid w:val="002C04C2"/>
    <w:rsid w:val="002C0818"/>
    <w:rsid w:val="002C0D11"/>
    <w:rsid w:val="002C1B17"/>
    <w:rsid w:val="002C203A"/>
    <w:rsid w:val="002C2AE9"/>
    <w:rsid w:val="002C2B29"/>
    <w:rsid w:val="002C2DD0"/>
    <w:rsid w:val="002C2DFF"/>
    <w:rsid w:val="002C2E8A"/>
    <w:rsid w:val="002C2FCD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4C4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D4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AA1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18D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504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399C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73"/>
    <w:rsid w:val="00364FC3"/>
    <w:rsid w:val="00365023"/>
    <w:rsid w:val="00365644"/>
    <w:rsid w:val="0036590C"/>
    <w:rsid w:val="003665C5"/>
    <w:rsid w:val="00366B3A"/>
    <w:rsid w:val="00367664"/>
    <w:rsid w:val="00370285"/>
    <w:rsid w:val="003704EE"/>
    <w:rsid w:val="00370641"/>
    <w:rsid w:val="00370880"/>
    <w:rsid w:val="00370B7E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429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AC7"/>
    <w:rsid w:val="003B5B57"/>
    <w:rsid w:val="003B5B7E"/>
    <w:rsid w:val="003B5BCB"/>
    <w:rsid w:val="003B5E30"/>
    <w:rsid w:val="003B6D26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7F6"/>
    <w:rsid w:val="003E4CDB"/>
    <w:rsid w:val="003E5D7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370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4D4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944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2E3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BA8"/>
    <w:rsid w:val="00471DB0"/>
    <w:rsid w:val="00471FAB"/>
    <w:rsid w:val="0047200C"/>
    <w:rsid w:val="0047253B"/>
    <w:rsid w:val="00472ACB"/>
    <w:rsid w:val="00472C29"/>
    <w:rsid w:val="004735E8"/>
    <w:rsid w:val="004737D3"/>
    <w:rsid w:val="00473F5F"/>
    <w:rsid w:val="004740E2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9C5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10"/>
    <w:rsid w:val="004862DE"/>
    <w:rsid w:val="004862E8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36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5A"/>
    <w:rsid w:val="004B3C3F"/>
    <w:rsid w:val="004B45A2"/>
    <w:rsid w:val="004B46C3"/>
    <w:rsid w:val="004B4789"/>
    <w:rsid w:val="004B4A0F"/>
    <w:rsid w:val="004B4F6B"/>
    <w:rsid w:val="004B4FF9"/>
    <w:rsid w:val="004B50E0"/>
    <w:rsid w:val="004B55EC"/>
    <w:rsid w:val="004B6301"/>
    <w:rsid w:val="004B6D18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985"/>
    <w:rsid w:val="004C2F01"/>
    <w:rsid w:val="004C3472"/>
    <w:rsid w:val="004C34E8"/>
    <w:rsid w:val="004C3AD1"/>
    <w:rsid w:val="004C3C51"/>
    <w:rsid w:val="004C46FC"/>
    <w:rsid w:val="004C47FE"/>
    <w:rsid w:val="004C4B32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739"/>
    <w:rsid w:val="004C7BDF"/>
    <w:rsid w:val="004C7DB9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49F"/>
    <w:rsid w:val="004E3579"/>
    <w:rsid w:val="004E3892"/>
    <w:rsid w:val="004E3B0E"/>
    <w:rsid w:val="004E3FD8"/>
    <w:rsid w:val="004E40CC"/>
    <w:rsid w:val="004E471C"/>
    <w:rsid w:val="004E4EF1"/>
    <w:rsid w:val="004E524E"/>
    <w:rsid w:val="004E53AE"/>
    <w:rsid w:val="004E5449"/>
    <w:rsid w:val="004E5710"/>
    <w:rsid w:val="004E5788"/>
    <w:rsid w:val="004E5BA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2A4"/>
    <w:rsid w:val="004F58AB"/>
    <w:rsid w:val="004F5D4A"/>
    <w:rsid w:val="004F5D6E"/>
    <w:rsid w:val="004F5EBB"/>
    <w:rsid w:val="004F6142"/>
    <w:rsid w:val="004F67FB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747"/>
    <w:rsid w:val="00512A7B"/>
    <w:rsid w:val="00512D39"/>
    <w:rsid w:val="00513B8C"/>
    <w:rsid w:val="00513F8F"/>
    <w:rsid w:val="005144AA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65E"/>
    <w:rsid w:val="00540725"/>
    <w:rsid w:val="00540C77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A78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40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45D"/>
    <w:rsid w:val="00562757"/>
    <w:rsid w:val="005627C0"/>
    <w:rsid w:val="00562CDC"/>
    <w:rsid w:val="00563FD2"/>
    <w:rsid w:val="0056434D"/>
    <w:rsid w:val="00564534"/>
    <w:rsid w:val="00564597"/>
    <w:rsid w:val="005648D6"/>
    <w:rsid w:val="00564E58"/>
    <w:rsid w:val="00564EB9"/>
    <w:rsid w:val="0056548E"/>
    <w:rsid w:val="00566C25"/>
    <w:rsid w:val="00566DFC"/>
    <w:rsid w:val="0056706A"/>
    <w:rsid w:val="0056719E"/>
    <w:rsid w:val="0056726F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3D4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72F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1F4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CA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0E3B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E64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30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01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3BB1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E50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A50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3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5DC"/>
    <w:rsid w:val="006608C3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A90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12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988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87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2E7"/>
    <w:rsid w:val="006B393F"/>
    <w:rsid w:val="006B3E55"/>
    <w:rsid w:val="006B401E"/>
    <w:rsid w:val="006B5111"/>
    <w:rsid w:val="006B5398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E4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320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2E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343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B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CA0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BAF"/>
    <w:rsid w:val="00775EFD"/>
    <w:rsid w:val="00775F11"/>
    <w:rsid w:val="00776351"/>
    <w:rsid w:val="00776679"/>
    <w:rsid w:val="007768F2"/>
    <w:rsid w:val="00776BB1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5EEE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854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26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579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D99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5CB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3EE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58F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2A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58D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90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03"/>
    <w:rsid w:val="008B3E81"/>
    <w:rsid w:val="008B41EF"/>
    <w:rsid w:val="008B4230"/>
    <w:rsid w:val="008B447F"/>
    <w:rsid w:val="008B44A9"/>
    <w:rsid w:val="008B4A4A"/>
    <w:rsid w:val="008B4B0D"/>
    <w:rsid w:val="008B4B33"/>
    <w:rsid w:val="008B52B7"/>
    <w:rsid w:val="008B5448"/>
    <w:rsid w:val="008B5577"/>
    <w:rsid w:val="008B60ED"/>
    <w:rsid w:val="008B66CB"/>
    <w:rsid w:val="008B6E5C"/>
    <w:rsid w:val="008B6EEA"/>
    <w:rsid w:val="008B7170"/>
    <w:rsid w:val="008C1161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FA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04E"/>
    <w:rsid w:val="008F4107"/>
    <w:rsid w:val="008F43DA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67"/>
    <w:rsid w:val="00903281"/>
    <w:rsid w:val="009034C6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8E9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6A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32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6FE3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D60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C99"/>
    <w:rsid w:val="00967D2D"/>
    <w:rsid w:val="00970F7A"/>
    <w:rsid w:val="00970FE3"/>
    <w:rsid w:val="00971C7D"/>
    <w:rsid w:val="00971EC5"/>
    <w:rsid w:val="00971F6B"/>
    <w:rsid w:val="00971FCC"/>
    <w:rsid w:val="00972562"/>
    <w:rsid w:val="009726D3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713"/>
    <w:rsid w:val="009809DD"/>
    <w:rsid w:val="00980ACA"/>
    <w:rsid w:val="00980F14"/>
    <w:rsid w:val="0098135E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81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6C0"/>
    <w:rsid w:val="00996A8B"/>
    <w:rsid w:val="00996CD4"/>
    <w:rsid w:val="00996FFE"/>
    <w:rsid w:val="00997030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091"/>
    <w:rsid w:val="009A4990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BF8"/>
    <w:rsid w:val="009B5F97"/>
    <w:rsid w:val="009B70E9"/>
    <w:rsid w:val="009B7564"/>
    <w:rsid w:val="009B76BC"/>
    <w:rsid w:val="009B7BB7"/>
    <w:rsid w:val="009B7F98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FAE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E85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668"/>
    <w:rsid w:val="009F7169"/>
    <w:rsid w:val="009F7883"/>
    <w:rsid w:val="009F79BE"/>
    <w:rsid w:val="00A0018E"/>
    <w:rsid w:val="00A00B60"/>
    <w:rsid w:val="00A01006"/>
    <w:rsid w:val="00A01C13"/>
    <w:rsid w:val="00A02B26"/>
    <w:rsid w:val="00A02BEC"/>
    <w:rsid w:val="00A02C96"/>
    <w:rsid w:val="00A02D52"/>
    <w:rsid w:val="00A02FBC"/>
    <w:rsid w:val="00A0339E"/>
    <w:rsid w:val="00A03A1D"/>
    <w:rsid w:val="00A043B9"/>
    <w:rsid w:val="00A04541"/>
    <w:rsid w:val="00A04A92"/>
    <w:rsid w:val="00A04DB3"/>
    <w:rsid w:val="00A04E65"/>
    <w:rsid w:val="00A04F14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82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D16"/>
    <w:rsid w:val="00A25296"/>
    <w:rsid w:val="00A253C6"/>
    <w:rsid w:val="00A2585A"/>
    <w:rsid w:val="00A259A5"/>
    <w:rsid w:val="00A25C9D"/>
    <w:rsid w:val="00A261E4"/>
    <w:rsid w:val="00A265D9"/>
    <w:rsid w:val="00A266E1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7F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226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54"/>
    <w:rsid w:val="00A6636E"/>
    <w:rsid w:val="00A66851"/>
    <w:rsid w:val="00A669D6"/>
    <w:rsid w:val="00A6743F"/>
    <w:rsid w:val="00A677C1"/>
    <w:rsid w:val="00A67A78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3C9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A5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9F9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48A"/>
    <w:rsid w:val="00AE6584"/>
    <w:rsid w:val="00AE693C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3EC"/>
    <w:rsid w:val="00B01B65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63A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76C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2C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DD0"/>
    <w:rsid w:val="00B315AC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199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3F2"/>
    <w:rsid w:val="00B555B8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D07"/>
    <w:rsid w:val="00B80F5B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707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EF5"/>
    <w:rsid w:val="00BB3F4C"/>
    <w:rsid w:val="00BB4A42"/>
    <w:rsid w:val="00BB4DD6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73"/>
    <w:rsid w:val="00BC3CF8"/>
    <w:rsid w:val="00BC44EF"/>
    <w:rsid w:val="00BC4A38"/>
    <w:rsid w:val="00BC4B9C"/>
    <w:rsid w:val="00BC5181"/>
    <w:rsid w:val="00BC56C1"/>
    <w:rsid w:val="00BC5C8A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880"/>
    <w:rsid w:val="00BD3C69"/>
    <w:rsid w:val="00BD3D7A"/>
    <w:rsid w:val="00BD4355"/>
    <w:rsid w:val="00BD4A64"/>
    <w:rsid w:val="00BD4DD8"/>
    <w:rsid w:val="00BD5A26"/>
    <w:rsid w:val="00BD5A74"/>
    <w:rsid w:val="00BD5D4D"/>
    <w:rsid w:val="00BD614C"/>
    <w:rsid w:val="00BD6509"/>
    <w:rsid w:val="00BD681D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79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9B8"/>
    <w:rsid w:val="00C01DFD"/>
    <w:rsid w:val="00C02192"/>
    <w:rsid w:val="00C0279C"/>
    <w:rsid w:val="00C027BB"/>
    <w:rsid w:val="00C02C95"/>
    <w:rsid w:val="00C02CDE"/>
    <w:rsid w:val="00C03B7B"/>
    <w:rsid w:val="00C03C30"/>
    <w:rsid w:val="00C03D2B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D93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6CD"/>
    <w:rsid w:val="00C447FB"/>
    <w:rsid w:val="00C44C74"/>
    <w:rsid w:val="00C44F96"/>
    <w:rsid w:val="00C44FF2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ABF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072"/>
    <w:rsid w:val="00C70366"/>
    <w:rsid w:val="00C7040D"/>
    <w:rsid w:val="00C70B8C"/>
    <w:rsid w:val="00C710F9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20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30A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1D0D"/>
    <w:rsid w:val="00CA2919"/>
    <w:rsid w:val="00CA2C56"/>
    <w:rsid w:val="00CA49C0"/>
    <w:rsid w:val="00CA4A24"/>
    <w:rsid w:val="00CA4A3F"/>
    <w:rsid w:val="00CA4C14"/>
    <w:rsid w:val="00CA4F58"/>
    <w:rsid w:val="00CA4FCE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F3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58F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E7AC0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46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7A"/>
    <w:rsid w:val="00D128F5"/>
    <w:rsid w:val="00D12B75"/>
    <w:rsid w:val="00D1303E"/>
    <w:rsid w:val="00D13451"/>
    <w:rsid w:val="00D13820"/>
    <w:rsid w:val="00D13880"/>
    <w:rsid w:val="00D13BBC"/>
    <w:rsid w:val="00D13F9F"/>
    <w:rsid w:val="00D13FFF"/>
    <w:rsid w:val="00D14204"/>
    <w:rsid w:val="00D14728"/>
    <w:rsid w:val="00D1552A"/>
    <w:rsid w:val="00D1587E"/>
    <w:rsid w:val="00D15D9D"/>
    <w:rsid w:val="00D1624D"/>
    <w:rsid w:val="00D16776"/>
    <w:rsid w:val="00D16AB6"/>
    <w:rsid w:val="00D17869"/>
    <w:rsid w:val="00D1792B"/>
    <w:rsid w:val="00D17F37"/>
    <w:rsid w:val="00D202D3"/>
    <w:rsid w:val="00D20741"/>
    <w:rsid w:val="00D2171B"/>
    <w:rsid w:val="00D217CE"/>
    <w:rsid w:val="00D21A77"/>
    <w:rsid w:val="00D21E67"/>
    <w:rsid w:val="00D22148"/>
    <w:rsid w:val="00D229A3"/>
    <w:rsid w:val="00D22D40"/>
    <w:rsid w:val="00D2315A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EC2"/>
    <w:rsid w:val="00D35092"/>
    <w:rsid w:val="00D358B2"/>
    <w:rsid w:val="00D359BB"/>
    <w:rsid w:val="00D35FCC"/>
    <w:rsid w:val="00D3609F"/>
    <w:rsid w:val="00D3610A"/>
    <w:rsid w:val="00D366C8"/>
    <w:rsid w:val="00D368C6"/>
    <w:rsid w:val="00D36AD9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7FB"/>
    <w:rsid w:val="00D42B71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5C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26E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3C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CA8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945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0D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2E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E5D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8C"/>
    <w:rsid w:val="00DB4F9D"/>
    <w:rsid w:val="00DB5799"/>
    <w:rsid w:val="00DB5A21"/>
    <w:rsid w:val="00DB5DEB"/>
    <w:rsid w:val="00DB5EE5"/>
    <w:rsid w:val="00DB6681"/>
    <w:rsid w:val="00DB6FAB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CE9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C82"/>
    <w:rsid w:val="00DC7E92"/>
    <w:rsid w:val="00DD02C4"/>
    <w:rsid w:val="00DD039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8CD"/>
    <w:rsid w:val="00DD2FE5"/>
    <w:rsid w:val="00DD32DF"/>
    <w:rsid w:val="00DD3401"/>
    <w:rsid w:val="00DD3430"/>
    <w:rsid w:val="00DD3480"/>
    <w:rsid w:val="00DD3565"/>
    <w:rsid w:val="00DD3ABB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47E"/>
    <w:rsid w:val="00DE0558"/>
    <w:rsid w:val="00DE067E"/>
    <w:rsid w:val="00DE088E"/>
    <w:rsid w:val="00DE0B96"/>
    <w:rsid w:val="00DE0DA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0E85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FF8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A90"/>
    <w:rsid w:val="00E02C20"/>
    <w:rsid w:val="00E02CA2"/>
    <w:rsid w:val="00E0324B"/>
    <w:rsid w:val="00E0345F"/>
    <w:rsid w:val="00E03BEA"/>
    <w:rsid w:val="00E0401E"/>
    <w:rsid w:val="00E046C1"/>
    <w:rsid w:val="00E049EC"/>
    <w:rsid w:val="00E05A43"/>
    <w:rsid w:val="00E05FC4"/>
    <w:rsid w:val="00E061AB"/>
    <w:rsid w:val="00E06977"/>
    <w:rsid w:val="00E06AF4"/>
    <w:rsid w:val="00E06F6A"/>
    <w:rsid w:val="00E073C8"/>
    <w:rsid w:val="00E07686"/>
    <w:rsid w:val="00E079ED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C6"/>
    <w:rsid w:val="00E21B6A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95C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16E1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37D89"/>
    <w:rsid w:val="00E40362"/>
    <w:rsid w:val="00E41BAC"/>
    <w:rsid w:val="00E41F05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95D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4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0A5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41D"/>
    <w:rsid w:val="00E84661"/>
    <w:rsid w:val="00E84934"/>
    <w:rsid w:val="00E84A69"/>
    <w:rsid w:val="00E84BAF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D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28E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195F"/>
    <w:rsid w:val="00EB21BF"/>
    <w:rsid w:val="00EB2435"/>
    <w:rsid w:val="00EB269A"/>
    <w:rsid w:val="00EB2814"/>
    <w:rsid w:val="00EB296A"/>
    <w:rsid w:val="00EB2C20"/>
    <w:rsid w:val="00EB3495"/>
    <w:rsid w:val="00EB3828"/>
    <w:rsid w:val="00EB3953"/>
    <w:rsid w:val="00EB3C79"/>
    <w:rsid w:val="00EB3CE0"/>
    <w:rsid w:val="00EB3DB0"/>
    <w:rsid w:val="00EB404F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85E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881"/>
    <w:rsid w:val="00ED6E4E"/>
    <w:rsid w:val="00ED6E61"/>
    <w:rsid w:val="00ED7BAF"/>
    <w:rsid w:val="00EE0035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D91"/>
    <w:rsid w:val="00EE7ECE"/>
    <w:rsid w:val="00EE7F2E"/>
    <w:rsid w:val="00EF01A1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2B3D"/>
    <w:rsid w:val="00F12C72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6C66"/>
    <w:rsid w:val="00F27000"/>
    <w:rsid w:val="00F27D63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3D5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C2B"/>
    <w:rsid w:val="00F44833"/>
    <w:rsid w:val="00F45B82"/>
    <w:rsid w:val="00F46694"/>
    <w:rsid w:val="00F467B0"/>
    <w:rsid w:val="00F46838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44B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30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04C0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731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E9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686"/>
    <w:rsid w:val="00F97F06"/>
    <w:rsid w:val="00FA0359"/>
    <w:rsid w:val="00FA0509"/>
    <w:rsid w:val="00FA05DC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39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684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메모 텍스트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0">
    <w:name w:val="목록 단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9">
    <w:name w:val="FollowedHyperlink"/>
    <w:basedOn w:val="a0"/>
    <w:semiHidden/>
    <w:unhideWhenUsed/>
    <w:rsid w:val="00DF21AF"/>
    <w:rPr>
      <w:color w:val="954F72" w:themeColor="followedHyperlink"/>
      <w:u w:val="single"/>
    </w:rPr>
  </w:style>
  <w:style w:type="character" w:styleId="afa">
    <w:name w:val="Emphasis"/>
    <w:basedOn w:val="a0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matthew\3GPP\RAN1\ALU\Meeting89a%20NR%20adhoc%20Qingdao\tdocs\R1-1711982.zip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file:///C:\matthew\3GPP\RAN1\ALU\Meeting89a%20NR%20adhoc%20Qingdao\tdocs\R1-1711982.zip" TargetMode="Externa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matthew\3GPP\RAN1\ALU\Meeting89a%20NR%20adhoc%20Qingdao\tdocs\R1-1711982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HR33RHYHUWRF-4-4946</_dlc_DocId>
    <_dlc_DocIdUrl xmlns="c06861ca-3f08-4d07-bff7-bb15bac121f4">
      <Url>https://projects.qualcomm.com/sites/pentari/_layouts/15/DocIdRedir.aspx?ID=HR33RHYHUWRF-4-4946</Url>
      <Description>HR33RHYHUWRF-4-4946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8BA9A8-CBC2-4374-9B6B-72C4B017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#84</vt:lpstr>
      <vt:lpstr>3GPP TSG-RAN WG1 #84</vt:lpstr>
    </vt:vector>
  </TitlesOfParts>
  <Company>Qualcomm Inc.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김봉회/수석연구원/차세대표준(연)ACS팀(bonghoe.kim@lge.com)</cp:lastModifiedBy>
  <cp:revision>2</cp:revision>
  <cp:lastPrinted>2014-11-07T05:38:00Z</cp:lastPrinted>
  <dcterms:created xsi:type="dcterms:W3CDTF">2017-08-11T09:46:00Z</dcterms:created>
  <dcterms:modified xsi:type="dcterms:W3CDTF">2017-08-11T09:46:00Z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edca9fbf-9140-4c2d-9c09-1fa0304794dc</vt:lpwstr>
  </property>
</Properties>
</file>